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02401" w14:textId="77777777" w:rsidR="00755559" w:rsidRPr="00C44176" w:rsidRDefault="00755559" w:rsidP="00755559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</w:t>
      </w:r>
      <w:r w:rsidRPr="00C44176">
        <w:rPr>
          <w:noProof/>
          <w:sz w:val="24"/>
          <w:szCs w:val="24"/>
        </w:rPr>
        <w:drawing>
          <wp:inline distT="0" distB="0" distL="0" distR="0" wp14:anchorId="57E008CB" wp14:editId="48BE3FB8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20238" w14:textId="77777777" w:rsidR="00755559" w:rsidRPr="00C44176" w:rsidRDefault="00755559" w:rsidP="00755559">
      <w:pPr>
        <w:pStyle w:val="Heading1"/>
        <w:ind w:left="0" w:hanging="1560"/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              REPUBLIKA HRVATSKA                                  </w:t>
      </w:r>
    </w:p>
    <w:p w14:paraId="55DBFF9A" w14:textId="77777777" w:rsidR="00755559" w:rsidRPr="00C44176" w:rsidRDefault="00755559" w:rsidP="00755559">
      <w:pPr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>DUBROVAČKO-NERETVANSKA ŽUPANIJA</w:t>
      </w:r>
    </w:p>
    <w:p w14:paraId="73E987F1" w14:textId="77777777" w:rsidR="00755559" w:rsidRPr="00C44176" w:rsidRDefault="00755559" w:rsidP="00755559">
      <w:pPr>
        <w:ind w:hanging="851"/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                                       GRAD KORČULA     </w:t>
      </w:r>
    </w:p>
    <w:p w14:paraId="61110FF3" w14:textId="77777777" w:rsidR="00755559" w:rsidRPr="00C44176" w:rsidRDefault="00755559" w:rsidP="00755559">
      <w:pPr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     Upravni odjel za upravljanje Gradskom</w:t>
      </w:r>
    </w:p>
    <w:p w14:paraId="669DD097" w14:textId="77777777" w:rsidR="00755559" w:rsidRPr="00C44176" w:rsidRDefault="00755559" w:rsidP="00755559">
      <w:pPr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     imovinom, gospodarstvo i turizam                                                                                                                                </w:t>
      </w:r>
    </w:p>
    <w:p w14:paraId="4F581F99" w14:textId="77777777" w:rsidR="00755559" w:rsidRPr="00C44176" w:rsidRDefault="00755559" w:rsidP="00755559">
      <w:pPr>
        <w:jc w:val="both"/>
        <w:rPr>
          <w:sz w:val="24"/>
          <w:szCs w:val="24"/>
        </w:rPr>
      </w:pPr>
    </w:p>
    <w:p w14:paraId="02C11C42" w14:textId="5307CC56" w:rsidR="00755559" w:rsidRPr="00C44176" w:rsidRDefault="00755559" w:rsidP="00755559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>KLASA:</w:t>
      </w:r>
      <w:r w:rsidR="00C932ED">
        <w:rPr>
          <w:sz w:val="24"/>
          <w:szCs w:val="24"/>
        </w:rPr>
        <w:t>342-01/23-01/10</w:t>
      </w:r>
    </w:p>
    <w:p w14:paraId="4565C420" w14:textId="67629FCF" w:rsidR="00755559" w:rsidRPr="00C44176" w:rsidRDefault="00755559" w:rsidP="00755559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>URBROJ: 2117-9-05/</w:t>
      </w:r>
      <w:r>
        <w:rPr>
          <w:sz w:val="24"/>
          <w:szCs w:val="24"/>
        </w:rPr>
        <w:t>11-24-</w:t>
      </w:r>
      <w:r w:rsidR="00C932ED">
        <w:rPr>
          <w:sz w:val="24"/>
          <w:szCs w:val="24"/>
        </w:rPr>
        <w:t>19</w:t>
      </w:r>
    </w:p>
    <w:p w14:paraId="6C21E9A6" w14:textId="77777777" w:rsidR="00755559" w:rsidRPr="00C44176" w:rsidRDefault="00755559" w:rsidP="00755559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Korčula, </w:t>
      </w:r>
      <w:r>
        <w:rPr>
          <w:sz w:val="24"/>
          <w:szCs w:val="24"/>
        </w:rPr>
        <w:t>10.05.2024.</w:t>
      </w:r>
    </w:p>
    <w:p w14:paraId="6C0D76F8" w14:textId="77777777" w:rsidR="00755559" w:rsidRPr="00C44176" w:rsidRDefault="00755559" w:rsidP="00755559">
      <w:pPr>
        <w:jc w:val="both"/>
        <w:rPr>
          <w:sz w:val="24"/>
          <w:szCs w:val="24"/>
        </w:rPr>
      </w:pPr>
    </w:p>
    <w:p w14:paraId="5B99F710" w14:textId="77777777" w:rsidR="00755559" w:rsidRPr="00C44176" w:rsidRDefault="00755559" w:rsidP="00755559">
      <w:pPr>
        <w:jc w:val="both"/>
        <w:rPr>
          <w:sz w:val="24"/>
          <w:szCs w:val="24"/>
        </w:rPr>
      </w:pPr>
    </w:p>
    <w:p w14:paraId="3CA7FB1A" w14:textId="77777777" w:rsidR="00755559" w:rsidRPr="00C44176" w:rsidRDefault="00755559" w:rsidP="00755559">
      <w:pPr>
        <w:jc w:val="both"/>
        <w:rPr>
          <w:rFonts w:eastAsia="Calibri"/>
          <w:color w:val="000000" w:themeColor="text1"/>
          <w:sz w:val="24"/>
          <w:szCs w:val="24"/>
        </w:rPr>
      </w:pPr>
      <w:r w:rsidRPr="00C44176">
        <w:rPr>
          <w:sz w:val="24"/>
          <w:szCs w:val="24"/>
        </w:rPr>
        <w:tab/>
        <w:t xml:space="preserve">Temeljem  članka 11. Zakona o pristupu informacijama („Narodne novine“, br. 25/13 i 85/15) i </w:t>
      </w:r>
      <w:r w:rsidRPr="00C44176">
        <w:rPr>
          <w:rFonts w:eastAsia="Calibri"/>
          <w:color w:val="000000" w:themeColor="text1"/>
          <w:sz w:val="24"/>
          <w:szCs w:val="24"/>
        </w:rPr>
        <w:t>odredbi Kodeksa savjetovanja sa zainteresiranom javnošću u postupcima donošenja zakona, drugih propisa i akata ("Narodne novine" broj 140/09), upućuje se</w:t>
      </w:r>
    </w:p>
    <w:p w14:paraId="1358E991" w14:textId="77777777" w:rsidR="00755559" w:rsidRPr="00C44176" w:rsidRDefault="00755559" w:rsidP="00755559">
      <w:pPr>
        <w:jc w:val="both"/>
        <w:rPr>
          <w:rFonts w:eastAsia="Calibri"/>
          <w:color w:val="000000" w:themeColor="text1"/>
          <w:sz w:val="24"/>
          <w:szCs w:val="24"/>
        </w:rPr>
      </w:pPr>
    </w:p>
    <w:p w14:paraId="55052057" w14:textId="77777777" w:rsidR="00755559" w:rsidRPr="00C44176" w:rsidRDefault="00755559" w:rsidP="00755559">
      <w:pPr>
        <w:jc w:val="both"/>
        <w:rPr>
          <w:rFonts w:eastAsia="Calibri"/>
          <w:color w:val="000000" w:themeColor="text1"/>
          <w:sz w:val="24"/>
          <w:szCs w:val="24"/>
        </w:rPr>
      </w:pPr>
    </w:p>
    <w:p w14:paraId="40B67A14" w14:textId="77777777" w:rsidR="00755559" w:rsidRPr="00C44176" w:rsidRDefault="00755559" w:rsidP="00755559">
      <w:pPr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C44176">
        <w:rPr>
          <w:rFonts w:eastAsia="Calibri"/>
          <w:b/>
          <w:color w:val="000000" w:themeColor="text1"/>
          <w:sz w:val="24"/>
          <w:szCs w:val="24"/>
        </w:rPr>
        <w:t>J A V N I  P O Z I V</w:t>
      </w:r>
    </w:p>
    <w:p w14:paraId="33762E41" w14:textId="77777777" w:rsidR="00755559" w:rsidRPr="00C44176" w:rsidRDefault="00755559" w:rsidP="00755559">
      <w:pPr>
        <w:jc w:val="center"/>
        <w:rPr>
          <w:rFonts w:eastAsia="Calibri"/>
          <w:b/>
          <w:color w:val="000000" w:themeColor="text1"/>
          <w:sz w:val="24"/>
          <w:szCs w:val="24"/>
        </w:rPr>
      </w:pPr>
    </w:p>
    <w:p w14:paraId="57D9370C" w14:textId="77777777" w:rsidR="00755559" w:rsidRDefault="00755559" w:rsidP="00755559">
      <w:pPr>
        <w:jc w:val="center"/>
        <w:rPr>
          <w:rFonts w:eastAsia="Calibri"/>
          <w:bCs/>
          <w:color w:val="000000" w:themeColor="text1"/>
          <w:sz w:val="24"/>
          <w:szCs w:val="24"/>
        </w:rPr>
      </w:pPr>
      <w:r w:rsidRPr="00297215">
        <w:rPr>
          <w:rFonts w:eastAsia="Calibri"/>
          <w:bCs/>
          <w:color w:val="000000" w:themeColor="text1"/>
          <w:sz w:val="24"/>
          <w:szCs w:val="24"/>
        </w:rPr>
        <w:t>za savjetovanje s javnošću u postupku donošenja</w:t>
      </w:r>
    </w:p>
    <w:p w14:paraId="205DE800" w14:textId="77777777" w:rsidR="00C278CD" w:rsidRDefault="00C278CD" w:rsidP="00C278CD">
      <w:pPr>
        <w:jc w:val="center"/>
        <w:rPr>
          <w:rFonts w:eastAsia="Calibri"/>
          <w:bCs/>
          <w:color w:val="000000" w:themeColor="text1"/>
          <w:sz w:val="24"/>
          <w:szCs w:val="24"/>
        </w:rPr>
      </w:pPr>
      <w:r>
        <w:rPr>
          <w:rFonts w:eastAsia="Calibri"/>
          <w:bCs/>
          <w:color w:val="000000" w:themeColor="text1"/>
          <w:sz w:val="24"/>
          <w:szCs w:val="24"/>
        </w:rPr>
        <w:t>Izmjena i dopuna Plana upravljanja pomorskim dobrom na području Grada Korčule</w:t>
      </w:r>
    </w:p>
    <w:p w14:paraId="37356CB6" w14:textId="18C32797" w:rsidR="00C278CD" w:rsidRPr="00297215" w:rsidRDefault="00F632AB" w:rsidP="00C278CD">
      <w:pPr>
        <w:jc w:val="center"/>
        <w:rPr>
          <w:rFonts w:eastAsia="Calibri"/>
          <w:bCs/>
          <w:color w:val="000000" w:themeColor="text1"/>
          <w:sz w:val="24"/>
          <w:szCs w:val="24"/>
        </w:rPr>
      </w:pPr>
      <w:r>
        <w:rPr>
          <w:rFonts w:eastAsia="Calibri"/>
          <w:bCs/>
          <w:color w:val="000000" w:themeColor="text1"/>
          <w:sz w:val="24"/>
          <w:szCs w:val="24"/>
        </w:rPr>
        <w:t>za razdoblje</w:t>
      </w:r>
      <w:r w:rsidR="00C278CD">
        <w:rPr>
          <w:rFonts w:eastAsia="Calibri"/>
          <w:bCs/>
          <w:color w:val="000000" w:themeColor="text1"/>
          <w:sz w:val="24"/>
          <w:szCs w:val="24"/>
        </w:rPr>
        <w:t xml:space="preserve"> 2024.-2028.</w:t>
      </w:r>
    </w:p>
    <w:p w14:paraId="518AAB25" w14:textId="77777777" w:rsidR="00755559" w:rsidRPr="00C44176" w:rsidRDefault="00755559" w:rsidP="00755559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</w:rPr>
      </w:pPr>
    </w:p>
    <w:p w14:paraId="5883464C" w14:textId="61D8F227" w:rsidR="00C278CD" w:rsidRPr="00C44176" w:rsidRDefault="00755559" w:rsidP="0093253E">
      <w:pPr>
        <w:jc w:val="both"/>
        <w:rPr>
          <w:b/>
        </w:rPr>
      </w:pPr>
      <w:r>
        <w:rPr>
          <w:sz w:val="24"/>
          <w:szCs w:val="24"/>
        </w:rPr>
        <w:t xml:space="preserve">Sukladno Zakonu o pomorskom dobru i morskim lukama („Narodne novine“, br. 83/23) </w:t>
      </w:r>
      <w:r w:rsidRPr="00C44176">
        <w:rPr>
          <w:bCs/>
          <w:sz w:val="24"/>
          <w:szCs w:val="24"/>
        </w:rPr>
        <w:t xml:space="preserve">Grad Korčula objavljuje početak savjetovanja sa zainteresiranom javnošću za </w:t>
      </w:r>
      <w:r w:rsidR="00C278CD">
        <w:rPr>
          <w:rFonts w:eastAsia="Calibri"/>
          <w:bCs/>
          <w:color w:val="000000" w:themeColor="text1"/>
          <w:sz w:val="24"/>
          <w:szCs w:val="24"/>
        </w:rPr>
        <w:t>Izmjene i dopune Plana upravljanja pomorskim dobrom na području Grada Korčule</w:t>
      </w:r>
      <w:r w:rsidR="00F632AB">
        <w:rPr>
          <w:rFonts w:eastAsia="Calibri"/>
          <w:bCs/>
          <w:color w:val="000000" w:themeColor="text1"/>
          <w:sz w:val="24"/>
          <w:szCs w:val="24"/>
        </w:rPr>
        <w:t xml:space="preserve"> za razdoblje</w:t>
      </w:r>
      <w:r w:rsidR="00C278CD">
        <w:rPr>
          <w:rFonts w:eastAsia="Calibri"/>
          <w:bCs/>
          <w:color w:val="000000" w:themeColor="text1"/>
          <w:sz w:val="24"/>
          <w:szCs w:val="24"/>
        </w:rPr>
        <w:t xml:space="preserve"> 2024.-2028.</w:t>
      </w:r>
    </w:p>
    <w:p w14:paraId="4FD4943D" w14:textId="3F2CA6E1" w:rsidR="00755559" w:rsidRPr="00C44176" w:rsidRDefault="00755559" w:rsidP="00755559">
      <w:pPr>
        <w:shd w:val="clear" w:color="auto" w:fill="FFFFFF"/>
        <w:jc w:val="both"/>
        <w:rPr>
          <w:b/>
          <w:bCs/>
          <w:sz w:val="24"/>
          <w:szCs w:val="24"/>
        </w:rPr>
      </w:pPr>
    </w:p>
    <w:p w14:paraId="2947D449" w14:textId="77777777" w:rsidR="00755559" w:rsidRDefault="00755559" w:rsidP="00755559">
      <w:pPr>
        <w:jc w:val="both"/>
        <w:rPr>
          <w:rFonts w:eastAsia="Simsun (Founder Extended)"/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Savjetovanje traje od </w:t>
      </w:r>
      <w:r w:rsidRPr="00C44BBC">
        <w:rPr>
          <w:rFonts w:eastAsia="Simsun (Founder Extended)"/>
          <w:b/>
          <w:bCs/>
          <w:sz w:val="24"/>
          <w:szCs w:val="24"/>
        </w:rPr>
        <w:t>10.05.2024. do 22.05.2024. godine.</w:t>
      </w:r>
    </w:p>
    <w:p w14:paraId="44C5426B" w14:textId="77777777" w:rsidR="0093253E" w:rsidRPr="00C44176" w:rsidRDefault="0093253E" w:rsidP="00755559">
      <w:pPr>
        <w:jc w:val="both"/>
        <w:rPr>
          <w:sz w:val="24"/>
          <w:szCs w:val="24"/>
        </w:rPr>
      </w:pPr>
    </w:p>
    <w:p w14:paraId="43A7AC1E" w14:textId="77777777" w:rsidR="00755559" w:rsidRPr="00C44176" w:rsidRDefault="00755559" w:rsidP="0093253E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>Pozivaju se predstavnici zainteresirane javnosti da najkasnije do</w:t>
      </w:r>
      <w:r>
        <w:rPr>
          <w:sz w:val="24"/>
          <w:szCs w:val="24"/>
        </w:rPr>
        <w:t xml:space="preserve"> 22.05.2024.</w:t>
      </w:r>
      <w:r w:rsidRPr="00C44176">
        <w:rPr>
          <w:sz w:val="24"/>
          <w:szCs w:val="24"/>
        </w:rPr>
        <w:t xml:space="preserve">. godine dostave svoje prijedloge, komentare i primjedbe na predloženi Nacrt, osobno na adresu Grad Korčula, Trg A. i S. Radića 1, Korčula ili putem elektroničke pošte na adresu: </w:t>
      </w:r>
      <w:hyperlink r:id="rId7" w:history="1">
        <w:r w:rsidRPr="00C44176">
          <w:rPr>
            <w:rStyle w:val="Hyperlink"/>
            <w:sz w:val="24"/>
            <w:szCs w:val="24"/>
          </w:rPr>
          <w:t>info@korcula.hr</w:t>
        </w:r>
      </w:hyperlink>
      <w:r w:rsidRPr="00C44176">
        <w:rPr>
          <w:sz w:val="24"/>
          <w:szCs w:val="24"/>
        </w:rPr>
        <w:t xml:space="preserve"> uz prilaganje obrasca za savjetovanje sa zainteresiranom javnošću koji je prilog ovom pozivu.</w:t>
      </w:r>
    </w:p>
    <w:p w14:paraId="1282CC33" w14:textId="18B91D56" w:rsidR="00755559" w:rsidRPr="00C44176" w:rsidRDefault="00755559" w:rsidP="0093253E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br/>
        <w:t xml:space="preserve">Prijedlozi, komentari i primjedbe moraju sadržavati adresu podnositelja i biti čitko napisani, uz jasno navođenje dijela prijedloga </w:t>
      </w:r>
      <w:r w:rsidR="00C932ED">
        <w:rPr>
          <w:sz w:val="24"/>
          <w:szCs w:val="24"/>
        </w:rPr>
        <w:t>P</w:t>
      </w:r>
      <w:r w:rsidRPr="00C44176">
        <w:rPr>
          <w:sz w:val="24"/>
          <w:szCs w:val="24"/>
        </w:rPr>
        <w:t>lana na kojeg se odnose</w:t>
      </w:r>
      <w:r w:rsidR="00C932ED">
        <w:rPr>
          <w:sz w:val="24"/>
          <w:szCs w:val="24"/>
        </w:rPr>
        <w:t>,</w:t>
      </w:r>
      <w:r w:rsidRPr="00C44176">
        <w:rPr>
          <w:sz w:val="24"/>
          <w:szCs w:val="24"/>
        </w:rPr>
        <w:t xml:space="preserve"> te biti dostavljeni u gore navedenom roku.</w:t>
      </w:r>
      <w:r w:rsidRPr="00C44176">
        <w:rPr>
          <w:sz w:val="24"/>
          <w:szCs w:val="24"/>
        </w:rPr>
        <w:br/>
      </w:r>
    </w:p>
    <w:p w14:paraId="3EE07713" w14:textId="77777777" w:rsidR="00755559" w:rsidRPr="00C44176" w:rsidRDefault="00755559" w:rsidP="00755559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</w:t>
      </w:r>
    </w:p>
    <w:p w14:paraId="4444F6BC" w14:textId="77777777" w:rsidR="00755559" w:rsidRPr="00C44176" w:rsidRDefault="00755559" w:rsidP="00755559">
      <w:pPr>
        <w:jc w:val="both"/>
        <w:rPr>
          <w:sz w:val="24"/>
          <w:szCs w:val="24"/>
        </w:rPr>
      </w:pPr>
    </w:p>
    <w:p w14:paraId="24BA542E" w14:textId="77777777" w:rsidR="00755559" w:rsidRPr="00C44176" w:rsidRDefault="00755559" w:rsidP="00755559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                                                                  PROČELNICA</w:t>
      </w:r>
    </w:p>
    <w:p w14:paraId="1B3C1FF0" w14:textId="77777777" w:rsidR="00755559" w:rsidRPr="00C44176" w:rsidRDefault="00755559" w:rsidP="00755559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                                                          Željka Marunović, dipl.iur.</w:t>
      </w:r>
    </w:p>
    <w:p w14:paraId="6CA1E8A4" w14:textId="77777777" w:rsidR="00755559" w:rsidRPr="00C44176" w:rsidRDefault="00755559" w:rsidP="00755559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</w:rPr>
      </w:pPr>
    </w:p>
    <w:p w14:paraId="1A66CD19" w14:textId="77777777" w:rsidR="00755559" w:rsidRPr="00C44176" w:rsidRDefault="00755559" w:rsidP="00755559">
      <w:pPr>
        <w:jc w:val="both"/>
        <w:rPr>
          <w:rFonts w:eastAsia="Calibri"/>
          <w:b/>
          <w:bCs/>
          <w:color w:val="000000" w:themeColor="text1"/>
          <w:sz w:val="24"/>
          <w:szCs w:val="24"/>
        </w:rPr>
      </w:pPr>
    </w:p>
    <w:p w14:paraId="74D6F2BF" w14:textId="77777777" w:rsidR="00755559" w:rsidRDefault="00755559" w:rsidP="00755559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</w:t>
      </w:r>
    </w:p>
    <w:p w14:paraId="4FB23745" w14:textId="77777777" w:rsidR="00C278CD" w:rsidRDefault="00C278CD" w:rsidP="00755559">
      <w:pPr>
        <w:jc w:val="both"/>
        <w:rPr>
          <w:b/>
          <w:bCs/>
          <w:sz w:val="24"/>
          <w:szCs w:val="24"/>
        </w:rPr>
      </w:pPr>
    </w:p>
    <w:p w14:paraId="2394C8CF" w14:textId="77777777" w:rsidR="00755559" w:rsidRPr="00C44176" w:rsidRDefault="00755559" w:rsidP="00755559">
      <w:pPr>
        <w:jc w:val="both"/>
        <w:rPr>
          <w:sz w:val="24"/>
          <w:szCs w:val="24"/>
        </w:rPr>
      </w:pPr>
    </w:p>
    <w:p w14:paraId="1DE860AD" w14:textId="77777777" w:rsidR="00755559" w:rsidRPr="00C44176" w:rsidRDefault="00755559" w:rsidP="00755559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lastRenderedPageBreak/>
        <w:t>Prilog 1</w:t>
      </w:r>
    </w:p>
    <w:p w14:paraId="76D19E84" w14:textId="77777777" w:rsidR="00755559" w:rsidRPr="00C44176" w:rsidRDefault="00755559" w:rsidP="00755559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6683"/>
      </w:tblGrid>
      <w:tr w:rsidR="00755559" w:rsidRPr="00C44176" w14:paraId="4558EB0E" w14:textId="77777777" w:rsidTr="00684CFD">
        <w:tc>
          <w:tcPr>
            <w:tcW w:w="9288" w:type="dxa"/>
            <w:gridSpan w:val="2"/>
            <w:shd w:val="clear" w:color="auto" w:fill="D5DCE4" w:themeFill="text2" w:themeFillTint="33"/>
            <w:vAlign w:val="center"/>
          </w:tcPr>
          <w:p w14:paraId="62BB2DB4" w14:textId="77777777" w:rsidR="00755559" w:rsidRPr="00C44176" w:rsidRDefault="00755559" w:rsidP="00684CFD">
            <w:pPr>
              <w:jc w:val="both"/>
              <w:rPr>
                <w:rFonts w:eastAsia="Simsun (Founder Extended)"/>
                <w:b/>
                <w:sz w:val="24"/>
                <w:szCs w:val="24"/>
              </w:rPr>
            </w:pPr>
          </w:p>
          <w:p w14:paraId="41D5470E" w14:textId="77777777" w:rsidR="00755559" w:rsidRPr="00C44176" w:rsidRDefault="00755559" w:rsidP="00684CFD">
            <w:pPr>
              <w:jc w:val="both"/>
              <w:rPr>
                <w:rFonts w:eastAsia="Simsun (Founder Extended)"/>
                <w:b/>
                <w:sz w:val="24"/>
                <w:szCs w:val="24"/>
              </w:rPr>
            </w:pPr>
            <w:r w:rsidRPr="00C44176">
              <w:rPr>
                <w:rFonts w:eastAsia="Simsun (Founder Extended)"/>
                <w:b/>
                <w:sz w:val="24"/>
                <w:szCs w:val="24"/>
              </w:rPr>
              <w:t>Obrazac sadržaja dokumenta za savjetovanje</w:t>
            </w:r>
          </w:p>
          <w:p w14:paraId="2E13B6CF" w14:textId="77777777" w:rsidR="00755559" w:rsidRPr="00C44176" w:rsidRDefault="00755559" w:rsidP="00684CFD">
            <w:pPr>
              <w:jc w:val="both"/>
              <w:rPr>
                <w:rFonts w:eastAsia="Simsun (Founder Extended)"/>
                <w:b/>
                <w:sz w:val="24"/>
                <w:szCs w:val="24"/>
              </w:rPr>
            </w:pPr>
          </w:p>
        </w:tc>
      </w:tr>
      <w:tr w:rsidR="00755559" w:rsidRPr="00C44176" w14:paraId="7FC53F9B" w14:textId="77777777" w:rsidTr="00684CFD">
        <w:tc>
          <w:tcPr>
            <w:tcW w:w="2418" w:type="dxa"/>
          </w:tcPr>
          <w:p w14:paraId="7F3E5957" w14:textId="77777777" w:rsidR="00755559" w:rsidRPr="00C44176" w:rsidRDefault="00755559" w:rsidP="00684CFD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Naziv nacrta akta</w:t>
            </w:r>
          </w:p>
        </w:tc>
        <w:tc>
          <w:tcPr>
            <w:tcW w:w="6870" w:type="dxa"/>
          </w:tcPr>
          <w:p w14:paraId="6B42E12C" w14:textId="5EA6E280" w:rsidR="00755559" w:rsidRPr="0093253E" w:rsidRDefault="00C278CD" w:rsidP="0093253E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Izmjene i dopune Plana upravljanja pomorskim dobrom na području Grada Korčule</w:t>
            </w:r>
            <w:r w:rsidR="00F632AB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za razdoblje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2024.-2028.</w:t>
            </w:r>
          </w:p>
        </w:tc>
      </w:tr>
      <w:tr w:rsidR="00755559" w:rsidRPr="00C44176" w14:paraId="2E9474E7" w14:textId="77777777" w:rsidTr="00684CFD">
        <w:tc>
          <w:tcPr>
            <w:tcW w:w="2418" w:type="dxa"/>
          </w:tcPr>
          <w:p w14:paraId="4D26096E" w14:textId="77777777" w:rsidR="00755559" w:rsidRPr="00C44176" w:rsidRDefault="00755559" w:rsidP="00684CFD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Stvaratelj dokumenta</w:t>
            </w:r>
          </w:p>
        </w:tc>
        <w:tc>
          <w:tcPr>
            <w:tcW w:w="6870" w:type="dxa"/>
          </w:tcPr>
          <w:p w14:paraId="47449EFF" w14:textId="77777777" w:rsidR="00755559" w:rsidRPr="00C44176" w:rsidRDefault="00755559" w:rsidP="00684CFD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Grad Korčula </w:t>
            </w:r>
          </w:p>
        </w:tc>
      </w:tr>
      <w:tr w:rsidR="00755559" w:rsidRPr="00C44176" w14:paraId="54EE47B9" w14:textId="77777777" w:rsidTr="00684CFD">
        <w:tc>
          <w:tcPr>
            <w:tcW w:w="2418" w:type="dxa"/>
          </w:tcPr>
          <w:p w14:paraId="10559AB6" w14:textId="77777777" w:rsidR="00755559" w:rsidRPr="00C44176" w:rsidRDefault="00755559" w:rsidP="00684CFD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Tijelo koje provodi savjetovanje</w:t>
            </w:r>
          </w:p>
        </w:tc>
        <w:tc>
          <w:tcPr>
            <w:tcW w:w="6870" w:type="dxa"/>
          </w:tcPr>
          <w:p w14:paraId="3F1CF4F6" w14:textId="77777777" w:rsidR="00755559" w:rsidRPr="00C44176" w:rsidRDefault="00755559" w:rsidP="00684CFD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Grad Korčula, Upravni odjel za upravljanje Gradskom imovinom, gospodarstvo i turizam</w:t>
            </w:r>
          </w:p>
        </w:tc>
      </w:tr>
      <w:tr w:rsidR="00755559" w:rsidRPr="00C44176" w14:paraId="0543F6EC" w14:textId="77777777" w:rsidTr="00684CFD">
        <w:tc>
          <w:tcPr>
            <w:tcW w:w="2418" w:type="dxa"/>
          </w:tcPr>
          <w:p w14:paraId="5442738D" w14:textId="77777777" w:rsidR="00755559" w:rsidRPr="00C44176" w:rsidRDefault="00755559" w:rsidP="00684CFD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Svrha dokumenta</w:t>
            </w:r>
          </w:p>
        </w:tc>
        <w:tc>
          <w:tcPr>
            <w:tcW w:w="6870" w:type="dxa"/>
          </w:tcPr>
          <w:p w14:paraId="1457BEEB" w14:textId="77777777" w:rsidR="00755559" w:rsidRPr="00C44176" w:rsidRDefault="00755559" w:rsidP="00684CFD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Donošenje </w:t>
            </w:r>
          </w:p>
        </w:tc>
      </w:tr>
      <w:tr w:rsidR="00755559" w:rsidRPr="00C44176" w14:paraId="3EAAD843" w14:textId="77777777" w:rsidTr="00684CFD">
        <w:tc>
          <w:tcPr>
            <w:tcW w:w="2418" w:type="dxa"/>
          </w:tcPr>
          <w:p w14:paraId="1B645C08" w14:textId="77777777" w:rsidR="00755559" w:rsidRPr="00C44176" w:rsidRDefault="00755559" w:rsidP="00684CFD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Datum dokumenta</w:t>
            </w:r>
          </w:p>
        </w:tc>
        <w:tc>
          <w:tcPr>
            <w:tcW w:w="6870" w:type="dxa"/>
          </w:tcPr>
          <w:p w14:paraId="742B5D65" w14:textId="77777777" w:rsidR="00755559" w:rsidRPr="00C44176" w:rsidRDefault="00755559" w:rsidP="00684CFD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/</w:t>
            </w:r>
          </w:p>
        </w:tc>
      </w:tr>
      <w:tr w:rsidR="00755559" w:rsidRPr="00C44176" w14:paraId="4FBA13D7" w14:textId="77777777" w:rsidTr="00684CFD">
        <w:tc>
          <w:tcPr>
            <w:tcW w:w="2418" w:type="dxa"/>
          </w:tcPr>
          <w:p w14:paraId="3B3763D2" w14:textId="77777777" w:rsidR="00755559" w:rsidRPr="00C44176" w:rsidRDefault="00755559" w:rsidP="00684CFD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Svrha savjetovanja</w:t>
            </w:r>
          </w:p>
        </w:tc>
        <w:tc>
          <w:tcPr>
            <w:tcW w:w="6870" w:type="dxa"/>
          </w:tcPr>
          <w:p w14:paraId="56FD5531" w14:textId="6563D423" w:rsidR="00755559" w:rsidRPr="0093253E" w:rsidRDefault="00755559" w:rsidP="0093253E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Pri</w:t>
            </w:r>
            <w:r w:rsidR="00C278CD">
              <w:rPr>
                <w:rFonts w:eastAsia="Simsun (Founder Extended)"/>
                <w:sz w:val="24"/>
                <w:szCs w:val="24"/>
              </w:rPr>
              <w:t xml:space="preserve">bavljanje mišljenja, prijedloga i primjedbi na </w:t>
            </w:r>
            <w:r w:rsidR="00C278CD">
              <w:rPr>
                <w:rFonts w:eastAsia="Calibri"/>
                <w:bCs/>
                <w:color w:val="000000" w:themeColor="text1"/>
                <w:sz w:val="24"/>
                <w:szCs w:val="24"/>
              </w:rPr>
              <w:t>Izmjene i dopune Plana upravljanja pomorskim dobrom na području Grada Korčule</w:t>
            </w:r>
            <w:r w:rsidR="00F632AB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za razdoblje </w:t>
            </w:r>
            <w:r w:rsidR="00C278CD">
              <w:rPr>
                <w:rFonts w:eastAsia="Calibri"/>
                <w:bCs/>
                <w:color w:val="000000" w:themeColor="text1"/>
                <w:sz w:val="24"/>
                <w:szCs w:val="24"/>
              </w:rPr>
              <w:t>2024.-2028.</w:t>
            </w:r>
          </w:p>
        </w:tc>
      </w:tr>
      <w:tr w:rsidR="00755559" w:rsidRPr="00C44176" w14:paraId="0550BC0D" w14:textId="77777777" w:rsidTr="00684CFD">
        <w:tc>
          <w:tcPr>
            <w:tcW w:w="2418" w:type="dxa"/>
          </w:tcPr>
          <w:p w14:paraId="3097ED2F" w14:textId="77777777" w:rsidR="00755559" w:rsidRPr="00C44176" w:rsidRDefault="00755559" w:rsidP="0093253E">
            <w:pPr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Rok trajanja savjetovanja</w:t>
            </w:r>
          </w:p>
        </w:tc>
        <w:tc>
          <w:tcPr>
            <w:tcW w:w="6870" w:type="dxa"/>
          </w:tcPr>
          <w:p w14:paraId="4F72E1E4" w14:textId="77777777" w:rsidR="00755559" w:rsidRPr="00C44176" w:rsidRDefault="00755559" w:rsidP="00684CFD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 počev od </w:t>
            </w:r>
            <w:r>
              <w:rPr>
                <w:rFonts w:eastAsia="Simsun (Founder Extended)"/>
                <w:sz w:val="24"/>
                <w:szCs w:val="24"/>
              </w:rPr>
              <w:t>10.05.2024.</w:t>
            </w:r>
            <w:r w:rsidRPr="00C44176">
              <w:rPr>
                <w:rFonts w:eastAsia="Simsun (Founder Extended)"/>
                <w:sz w:val="24"/>
                <w:szCs w:val="24"/>
              </w:rPr>
              <w:t xml:space="preserve"> do </w:t>
            </w:r>
            <w:r>
              <w:rPr>
                <w:rFonts w:eastAsia="Simsun (Founder Extended)"/>
                <w:sz w:val="24"/>
                <w:szCs w:val="24"/>
              </w:rPr>
              <w:t>22.05.2024.</w:t>
            </w:r>
            <w:r w:rsidRPr="00C44176">
              <w:rPr>
                <w:rFonts w:eastAsia="Simsun (Founder Extended)"/>
                <w:sz w:val="24"/>
                <w:szCs w:val="24"/>
              </w:rPr>
              <w:t xml:space="preserve"> godine</w:t>
            </w:r>
          </w:p>
        </w:tc>
      </w:tr>
      <w:tr w:rsidR="00755559" w:rsidRPr="00C44176" w14:paraId="34A41CBC" w14:textId="77777777" w:rsidTr="00684CFD">
        <w:tc>
          <w:tcPr>
            <w:tcW w:w="2418" w:type="dxa"/>
          </w:tcPr>
          <w:p w14:paraId="054AF87F" w14:textId="77777777" w:rsidR="00755559" w:rsidRPr="00C44176" w:rsidRDefault="00755559" w:rsidP="00684CFD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Dodatni upiti</w:t>
            </w:r>
          </w:p>
        </w:tc>
        <w:tc>
          <w:tcPr>
            <w:tcW w:w="6870" w:type="dxa"/>
          </w:tcPr>
          <w:p w14:paraId="282BD556" w14:textId="77777777" w:rsidR="00755559" w:rsidRPr="00C44176" w:rsidRDefault="00755559" w:rsidP="00684CFD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Sudionici savjetovanja mogu se dodatno obratiti za upite Željki Marunović, pročelnici UO za upravljanje Gradskom imovinom, gospodarstvo i turizam, tel. 020/446-156,  e-pošta: </w:t>
            </w:r>
            <w:hyperlink r:id="rId8" w:history="1">
              <w:r w:rsidRPr="00C44176">
                <w:rPr>
                  <w:rStyle w:val="Hyperlink"/>
                  <w:sz w:val="24"/>
                  <w:szCs w:val="24"/>
                </w:rPr>
                <w:t>zeljka.marunovic@ korcula.hr</w:t>
              </w:r>
            </w:hyperlink>
          </w:p>
        </w:tc>
      </w:tr>
      <w:tr w:rsidR="00755559" w:rsidRPr="00C44176" w14:paraId="20D3965D" w14:textId="77777777" w:rsidTr="00684CFD">
        <w:tc>
          <w:tcPr>
            <w:tcW w:w="2418" w:type="dxa"/>
          </w:tcPr>
          <w:p w14:paraId="16EF1FA2" w14:textId="77777777" w:rsidR="00755559" w:rsidRPr="00C44176" w:rsidRDefault="00755559" w:rsidP="00684CFD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6E9D3A54" w14:textId="77777777" w:rsidR="00755559" w:rsidRPr="00C44176" w:rsidRDefault="00755559" w:rsidP="00684CFD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Sudionici svoja mišljenja, prijedloge i primjedbe na Nacrt dostavljaju na Obrascu sudjelovanju u savjetovanju o nacrtu akta (Prilog 2)</w:t>
            </w:r>
          </w:p>
        </w:tc>
      </w:tr>
      <w:tr w:rsidR="00755559" w:rsidRPr="00C44176" w14:paraId="3A4B5973" w14:textId="77777777" w:rsidTr="00684CFD">
        <w:tc>
          <w:tcPr>
            <w:tcW w:w="2418" w:type="dxa"/>
          </w:tcPr>
          <w:p w14:paraId="703C2C59" w14:textId="77777777" w:rsidR="00755559" w:rsidRPr="00C44176" w:rsidRDefault="00755559" w:rsidP="00684CFD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Objava mišljenja, primjedbi, prijedloga (komentari)</w:t>
            </w:r>
          </w:p>
        </w:tc>
        <w:tc>
          <w:tcPr>
            <w:tcW w:w="6870" w:type="dxa"/>
          </w:tcPr>
          <w:p w14:paraId="4F7E45DF" w14:textId="77777777" w:rsidR="00755559" w:rsidRPr="00C44176" w:rsidRDefault="00755559" w:rsidP="00684CFD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Po završetku javnog savjetovanja, objavit će se komentari, tj. dana mišljenja, primjedbe i prijedlozi, osim anonimnih, uvredljivih i irelevantnih komentara</w:t>
            </w:r>
          </w:p>
        </w:tc>
      </w:tr>
    </w:tbl>
    <w:p w14:paraId="77B357A8" w14:textId="77777777" w:rsidR="00755559" w:rsidRPr="00C44176" w:rsidRDefault="00755559" w:rsidP="00755559">
      <w:pPr>
        <w:jc w:val="both"/>
        <w:rPr>
          <w:sz w:val="24"/>
          <w:szCs w:val="24"/>
        </w:rPr>
      </w:pPr>
    </w:p>
    <w:p w14:paraId="3636C1CA" w14:textId="77777777" w:rsidR="00755559" w:rsidRPr="00C44176" w:rsidRDefault="00755559" w:rsidP="00755559">
      <w:pPr>
        <w:jc w:val="both"/>
        <w:rPr>
          <w:sz w:val="24"/>
          <w:szCs w:val="24"/>
        </w:rPr>
      </w:pPr>
    </w:p>
    <w:p w14:paraId="6DB542AA" w14:textId="77777777" w:rsidR="00755559" w:rsidRPr="00C44176" w:rsidRDefault="00755559" w:rsidP="00755559">
      <w:pPr>
        <w:jc w:val="both"/>
        <w:rPr>
          <w:sz w:val="24"/>
          <w:szCs w:val="24"/>
        </w:rPr>
      </w:pPr>
    </w:p>
    <w:p w14:paraId="5DCB5D41" w14:textId="77777777" w:rsidR="00755559" w:rsidRPr="00C44176" w:rsidRDefault="00755559" w:rsidP="00755559">
      <w:pPr>
        <w:jc w:val="both"/>
        <w:rPr>
          <w:sz w:val="24"/>
          <w:szCs w:val="24"/>
        </w:rPr>
      </w:pPr>
    </w:p>
    <w:p w14:paraId="5DC57D39" w14:textId="77777777" w:rsidR="00755559" w:rsidRPr="00C44176" w:rsidRDefault="00755559" w:rsidP="00755559">
      <w:pPr>
        <w:jc w:val="both"/>
        <w:rPr>
          <w:sz w:val="24"/>
          <w:szCs w:val="24"/>
        </w:rPr>
      </w:pPr>
    </w:p>
    <w:p w14:paraId="7C61E226" w14:textId="77777777" w:rsidR="00755559" w:rsidRPr="00C44176" w:rsidRDefault="00755559" w:rsidP="00755559">
      <w:pPr>
        <w:jc w:val="both"/>
        <w:rPr>
          <w:sz w:val="24"/>
          <w:szCs w:val="24"/>
        </w:rPr>
      </w:pPr>
    </w:p>
    <w:p w14:paraId="522DC1F7" w14:textId="77777777" w:rsidR="00755559" w:rsidRPr="00C44176" w:rsidRDefault="00755559" w:rsidP="00755559">
      <w:pPr>
        <w:jc w:val="both"/>
        <w:rPr>
          <w:sz w:val="24"/>
          <w:szCs w:val="24"/>
        </w:rPr>
      </w:pPr>
    </w:p>
    <w:p w14:paraId="40770BCE" w14:textId="77777777" w:rsidR="00755559" w:rsidRPr="00C44176" w:rsidRDefault="00755559" w:rsidP="00755559">
      <w:pPr>
        <w:jc w:val="both"/>
        <w:rPr>
          <w:sz w:val="24"/>
          <w:szCs w:val="24"/>
        </w:rPr>
      </w:pPr>
    </w:p>
    <w:p w14:paraId="320CA6F8" w14:textId="77777777" w:rsidR="00755559" w:rsidRPr="00C44176" w:rsidRDefault="00755559" w:rsidP="00755559">
      <w:pPr>
        <w:jc w:val="both"/>
        <w:rPr>
          <w:sz w:val="24"/>
          <w:szCs w:val="24"/>
        </w:rPr>
      </w:pPr>
    </w:p>
    <w:p w14:paraId="2A6E365C" w14:textId="77777777" w:rsidR="00755559" w:rsidRPr="00C44176" w:rsidRDefault="00755559" w:rsidP="00755559">
      <w:pPr>
        <w:jc w:val="both"/>
        <w:rPr>
          <w:sz w:val="24"/>
          <w:szCs w:val="24"/>
        </w:rPr>
      </w:pPr>
    </w:p>
    <w:p w14:paraId="61283F16" w14:textId="77777777" w:rsidR="00755559" w:rsidRPr="00C44176" w:rsidRDefault="00755559" w:rsidP="00755559">
      <w:pPr>
        <w:jc w:val="both"/>
        <w:rPr>
          <w:sz w:val="24"/>
          <w:szCs w:val="24"/>
        </w:rPr>
      </w:pPr>
    </w:p>
    <w:p w14:paraId="60091CC3" w14:textId="77777777" w:rsidR="00755559" w:rsidRPr="00C44176" w:rsidRDefault="00755559" w:rsidP="00755559">
      <w:pPr>
        <w:jc w:val="both"/>
        <w:rPr>
          <w:sz w:val="24"/>
          <w:szCs w:val="24"/>
        </w:rPr>
      </w:pPr>
    </w:p>
    <w:p w14:paraId="58A142A6" w14:textId="77777777" w:rsidR="00755559" w:rsidRPr="00C44176" w:rsidRDefault="00755559" w:rsidP="00755559">
      <w:pPr>
        <w:jc w:val="both"/>
        <w:rPr>
          <w:sz w:val="24"/>
          <w:szCs w:val="24"/>
        </w:rPr>
      </w:pPr>
    </w:p>
    <w:p w14:paraId="3D86C407" w14:textId="77777777" w:rsidR="00755559" w:rsidRDefault="00755559" w:rsidP="00755559">
      <w:pPr>
        <w:jc w:val="both"/>
        <w:rPr>
          <w:sz w:val="24"/>
          <w:szCs w:val="24"/>
        </w:rPr>
      </w:pPr>
    </w:p>
    <w:p w14:paraId="761B25B1" w14:textId="77777777" w:rsidR="00755559" w:rsidRDefault="00755559" w:rsidP="00755559">
      <w:pPr>
        <w:jc w:val="both"/>
        <w:rPr>
          <w:sz w:val="24"/>
          <w:szCs w:val="24"/>
        </w:rPr>
      </w:pPr>
    </w:p>
    <w:p w14:paraId="0A81FFC0" w14:textId="77777777" w:rsidR="00755559" w:rsidRDefault="00755559" w:rsidP="00755559">
      <w:pPr>
        <w:jc w:val="both"/>
        <w:rPr>
          <w:sz w:val="24"/>
          <w:szCs w:val="24"/>
        </w:rPr>
      </w:pPr>
    </w:p>
    <w:p w14:paraId="5F33B6DB" w14:textId="77777777" w:rsidR="0093253E" w:rsidRDefault="0093253E" w:rsidP="00755559">
      <w:pPr>
        <w:jc w:val="both"/>
        <w:rPr>
          <w:sz w:val="24"/>
          <w:szCs w:val="24"/>
        </w:rPr>
      </w:pPr>
    </w:p>
    <w:p w14:paraId="7D76CCE6" w14:textId="77777777" w:rsidR="0093253E" w:rsidRDefault="0093253E" w:rsidP="00755559">
      <w:pPr>
        <w:jc w:val="both"/>
        <w:rPr>
          <w:sz w:val="24"/>
          <w:szCs w:val="24"/>
        </w:rPr>
      </w:pPr>
    </w:p>
    <w:p w14:paraId="70A3FA6D" w14:textId="77777777" w:rsidR="0093253E" w:rsidRDefault="0093253E" w:rsidP="00755559">
      <w:pPr>
        <w:jc w:val="both"/>
        <w:rPr>
          <w:sz w:val="24"/>
          <w:szCs w:val="24"/>
        </w:rPr>
      </w:pPr>
    </w:p>
    <w:p w14:paraId="554CDA99" w14:textId="77777777" w:rsidR="0093253E" w:rsidRDefault="0093253E" w:rsidP="00755559">
      <w:pPr>
        <w:jc w:val="both"/>
        <w:rPr>
          <w:sz w:val="24"/>
          <w:szCs w:val="24"/>
        </w:rPr>
      </w:pPr>
    </w:p>
    <w:p w14:paraId="21882613" w14:textId="77777777" w:rsidR="0093253E" w:rsidRDefault="0093253E" w:rsidP="00755559">
      <w:pPr>
        <w:jc w:val="both"/>
        <w:rPr>
          <w:sz w:val="24"/>
          <w:szCs w:val="24"/>
        </w:rPr>
      </w:pPr>
    </w:p>
    <w:p w14:paraId="72E15CDD" w14:textId="77777777" w:rsidR="0093253E" w:rsidRDefault="0093253E" w:rsidP="00755559">
      <w:pPr>
        <w:jc w:val="both"/>
        <w:rPr>
          <w:sz w:val="24"/>
          <w:szCs w:val="24"/>
        </w:rPr>
      </w:pPr>
    </w:p>
    <w:p w14:paraId="383D1363" w14:textId="77777777" w:rsidR="00755559" w:rsidRDefault="00755559" w:rsidP="00755559">
      <w:pPr>
        <w:jc w:val="both"/>
        <w:rPr>
          <w:sz w:val="24"/>
          <w:szCs w:val="24"/>
        </w:rPr>
      </w:pPr>
    </w:p>
    <w:p w14:paraId="04E43780" w14:textId="77777777" w:rsidR="00755559" w:rsidRPr="00C44176" w:rsidRDefault="00755559" w:rsidP="0075555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Pril</w:t>
      </w:r>
      <w:r w:rsidRPr="00C44176">
        <w:rPr>
          <w:sz w:val="24"/>
          <w:szCs w:val="24"/>
        </w:rPr>
        <w:t>og 2</w:t>
      </w:r>
    </w:p>
    <w:p w14:paraId="4231D2B6" w14:textId="77777777" w:rsidR="00755559" w:rsidRPr="00C44176" w:rsidRDefault="00755559" w:rsidP="00755559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2818"/>
        <w:gridCol w:w="3107"/>
      </w:tblGrid>
      <w:tr w:rsidR="00755559" w:rsidRPr="00297215" w14:paraId="5BF6F424" w14:textId="77777777" w:rsidTr="00684CFD">
        <w:trPr>
          <w:trHeight w:val="647"/>
        </w:trPr>
        <w:tc>
          <w:tcPr>
            <w:tcW w:w="8711" w:type="dxa"/>
            <w:gridSpan w:val="3"/>
            <w:shd w:val="clear" w:color="auto" w:fill="D5DCE4" w:themeFill="text2" w:themeFillTint="33"/>
            <w:vAlign w:val="center"/>
          </w:tcPr>
          <w:p w14:paraId="0C6D6637" w14:textId="77777777" w:rsidR="00755559" w:rsidRPr="00297215" w:rsidRDefault="00755559" w:rsidP="00684CFD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Obrazac sudjelovanja u savjetovanju o nacrtu akta</w:t>
            </w:r>
          </w:p>
        </w:tc>
      </w:tr>
      <w:tr w:rsidR="00755559" w:rsidRPr="00297215" w14:paraId="310CB359" w14:textId="77777777" w:rsidTr="00684CFD">
        <w:trPr>
          <w:trHeight w:val="675"/>
        </w:trPr>
        <w:tc>
          <w:tcPr>
            <w:tcW w:w="2786" w:type="dxa"/>
          </w:tcPr>
          <w:p w14:paraId="2C00F0B5" w14:textId="77777777" w:rsidR="00755559" w:rsidRPr="00297215" w:rsidRDefault="00755559" w:rsidP="00684CFD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akta</w:t>
            </w:r>
          </w:p>
        </w:tc>
        <w:tc>
          <w:tcPr>
            <w:tcW w:w="5925" w:type="dxa"/>
            <w:gridSpan w:val="2"/>
          </w:tcPr>
          <w:p w14:paraId="06D4E974" w14:textId="3D7026F5" w:rsidR="00755559" w:rsidRPr="00F632AB" w:rsidRDefault="00C278CD" w:rsidP="00F632AB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Izmjene i dopune Plana upravljanja pomorskim dobrom na području Grada Korčule</w:t>
            </w:r>
            <w:r w:rsidR="00F632AB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za razdoblje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2024.-2028.</w:t>
            </w:r>
          </w:p>
        </w:tc>
      </w:tr>
      <w:tr w:rsidR="00755559" w:rsidRPr="00297215" w14:paraId="3587ED05" w14:textId="77777777" w:rsidTr="00684CFD">
        <w:trPr>
          <w:trHeight w:val="664"/>
        </w:trPr>
        <w:tc>
          <w:tcPr>
            <w:tcW w:w="2786" w:type="dxa"/>
          </w:tcPr>
          <w:p w14:paraId="4F493D9D" w14:textId="77777777" w:rsidR="00755559" w:rsidRPr="00297215" w:rsidRDefault="00755559" w:rsidP="00684CFD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5925" w:type="dxa"/>
            <w:gridSpan w:val="2"/>
          </w:tcPr>
          <w:p w14:paraId="47CD9989" w14:textId="77777777" w:rsidR="00755559" w:rsidRPr="00297215" w:rsidRDefault="00755559" w:rsidP="00684CFD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Grad Korčula - Upravni odjel za upravljanje Gradskom imovinom, gospodarstvo i turizam</w:t>
            </w:r>
          </w:p>
        </w:tc>
      </w:tr>
      <w:tr w:rsidR="00755559" w:rsidRPr="00297215" w14:paraId="06EAD2B2" w14:textId="77777777" w:rsidTr="00684CFD">
        <w:trPr>
          <w:trHeight w:val="664"/>
        </w:trPr>
        <w:tc>
          <w:tcPr>
            <w:tcW w:w="2786" w:type="dxa"/>
          </w:tcPr>
          <w:p w14:paraId="3A9CA0E6" w14:textId="77777777" w:rsidR="00755559" w:rsidRPr="00297215" w:rsidRDefault="00755559" w:rsidP="00684CFD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297215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5925" w:type="dxa"/>
            <w:gridSpan w:val="2"/>
          </w:tcPr>
          <w:p w14:paraId="25D5675B" w14:textId="77777777" w:rsidR="00755559" w:rsidRPr="00297215" w:rsidRDefault="00755559" w:rsidP="00684CFD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</w:rPr>
              <w:t>10.05.2024. do 22.05.2024. godine</w:t>
            </w:r>
          </w:p>
        </w:tc>
      </w:tr>
      <w:tr w:rsidR="00755559" w:rsidRPr="00297215" w14:paraId="4324C9DC" w14:textId="77777777" w:rsidTr="00684CFD">
        <w:trPr>
          <w:trHeight w:val="1353"/>
        </w:trPr>
        <w:tc>
          <w:tcPr>
            <w:tcW w:w="2786" w:type="dxa"/>
          </w:tcPr>
          <w:p w14:paraId="79A1B8D3" w14:textId="77777777" w:rsidR="00755559" w:rsidRPr="00297215" w:rsidDel="005D53AE" w:rsidRDefault="00755559" w:rsidP="00684CFD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5925" w:type="dxa"/>
            <w:gridSpan w:val="2"/>
          </w:tcPr>
          <w:p w14:paraId="4C3C5F67" w14:textId="77777777" w:rsidR="00755559" w:rsidRPr="00297215" w:rsidRDefault="00755559" w:rsidP="00684CFD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755559" w:rsidRPr="00297215" w14:paraId="6E54C279" w14:textId="77777777" w:rsidTr="00684CFD">
        <w:trPr>
          <w:trHeight w:val="1026"/>
        </w:trPr>
        <w:tc>
          <w:tcPr>
            <w:tcW w:w="2786" w:type="dxa"/>
          </w:tcPr>
          <w:p w14:paraId="7560D5C9" w14:textId="77777777" w:rsidR="00755559" w:rsidRPr="00297215" w:rsidRDefault="00755559" w:rsidP="00684CFD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25" w:type="dxa"/>
            <w:gridSpan w:val="2"/>
            <w:shd w:val="clear" w:color="auto" w:fill="auto"/>
          </w:tcPr>
          <w:p w14:paraId="1EF66A32" w14:textId="77777777" w:rsidR="00755559" w:rsidRPr="00297215" w:rsidRDefault="00755559" w:rsidP="00684CFD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755559" w:rsidRPr="00297215" w14:paraId="775EE5F3" w14:textId="77777777" w:rsidTr="00684CFD">
        <w:trPr>
          <w:trHeight w:val="619"/>
        </w:trPr>
        <w:tc>
          <w:tcPr>
            <w:tcW w:w="2786" w:type="dxa"/>
            <w:vAlign w:val="center"/>
          </w:tcPr>
          <w:p w14:paraId="44B592A5" w14:textId="77777777" w:rsidR="00755559" w:rsidRPr="00297215" w:rsidRDefault="00755559" w:rsidP="00684CFD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5925" w:type="dxa"/>
            <w:gridSpan w:val="2"/>
          </w:tcPr>
          <w:p w14:paraId="04C792FF" w14:textId="77777777" w:rsidR="00755559" w:rsidRPr="00297215" w:rsidRDefault="00755559" w:rsidP="00684CFD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755559" w:rsidRPr="00297215" w14:paraId="7A5151B6" w14:textId="77777777" w:rsidTr="00684CFD">
        <w:trPr>
          <w:trHeight w:val="809"/>
        </w:trPr>
        <w:tc>
          <w:tcPr>
            <w:tcW w:w="2786" w:type="dxa"/>
          </w:tcPr>
          <w:p w14:paraId="0EA886A7" w14:textId="77777777" w:rsidR="00755559" w:rsidRPr="00297215" w:rsidRDefault="00755559" w:rsidP="00684CFD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5925" w:type="dxa"/>
            <w:gridSpan w:val="2"/>
          </w:tcPr>
          <w:p w14:paraId="72427361" w14:textId="77777777" w:rsidR="00755559" w:rsidRPr="00297215" w:rsidRDefault="00755559" w:rsidP="00684CFD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755559" w:rsidRPr="00297215" w14:paraId="11D34921" w14:textId="77777777" w:rsidTr="00684CFD">
        <w:trPr>
          <w:trHeight w:val="1004"/>
        </w:trPr>
        <w:tc>
          <w:tcPr>
            <w:tcW w:w="2786" w:type="dxa"/>
          </w:tcPr>
          <w:p w14:paraId="1CB8AE87" w14:textId="77777777" w:rsidR="00755559" w:rsidRPr="00297215" w:rsidRDefault="00755559" w:rsidP="00684CFD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25" w:type="dxa"/>
            <w:gridSpan w:val="2"/>
          </w:tcPr>
          <w:p w14:paraId="740C2ACF" w14:textId="77777777" w:rsidR="00755559" w:rsidRPr="00297215" w:rsidRDefault="00755559" w:rsidP="00684CFD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755559" w:rsidRPr="00297215" w14:paraId="16FDC46D" w14:textId="77777777" w:rsidTr="00684CFD">
        <w:trPr>
          <w:trHeight w:val="432"/>
        </w:trPr>
        <w:tc>
          <w:tcPr>
            <w:tcW w:w="2786" w:type="dxa"/>
          </w:tcPr>
          <w:p w14:paraId="71A92943" w14:textId="77777777" w:rsidR="00755559" w:rsidRPr="00297215" w:rsidRDefault="00755559" w:rsidP="00684CFD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5925" w:type="dxa"/>
            <w:gridSpan w:val="2"/>
          </w:tcPr>
          <w:p w14:paraId="01A0EAFA" w14:textId="77777777" w:rsidR="00755559" w:rsidRPr="00297215" w:rsidRDefault="00755559" w:rsidP="00684CFD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15632136" w14:textId="77777777" w:rsidR="00755559" w:rsidRPr="00297215" w:rsidRDefault="00755559" w:rsidP="00684CFD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755559" w:rsidRPr="00297215" w14:paraId="16DA085A" w14:textId="77777777" w:rsidTr="00684CFD">
        <w:trPr>
          <w:trHeight w:val="438"/>
        </w:trPr>
        <w:tc>
          <w:tcPr>
            <w:tcW w:w="2786" w:type="dxa"/>
          </w:tcPr>
          <w:p w14:paraId="2065443B" w14:textId="77777777" w:rsidR="00755559" w:rsidRPr="00297215" w:rsidRDefault="00755559" w:rsidP="00684CFD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5925" w:type="dxa"/>
            <w:gridSpan w:val="2"/>
          </w:tcPr>
          <w:p w14:paraId="67F75739" w14:textId="77777777" w:rsidR="00755559" w:rsidRPr="00297215" w:rsidRDefault="00755559" w:rsidP="00684CFD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755559" w:rsidRPr="00297215" w14:paraId="221845F5" w14:textId="77777777" w:rsidTr="00684CFD">
        <w:trPr>
          <w:trHeight w:val="1141"/>
        </w:trPr>
        <w:tc>
          <w:tcPr>
            <w:tcW w:w="2786" w:type="dxa"/>
          </w:tcPr>
          <w:p w14:paraId="457F305F" w14:textId="77777777" w:rsidR="00755559" w:rsidRPr="00297215" w:rsidRDefault="00755559" w:rsidP="00684CFD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297215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2818" w:type="dxa"/>
            <w:vAlign w:val="center"/>
          </w:tcPr>
          <w:p w14:paraId="3B6F97E2" w14:textId="77777777" w:rsidR="00755559" w:rsidRPr="00297215" w:rsidRDefault="00755559" w:rsidP="00684CFD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107" w:type="dxa"/>
            <w:vAlign w:val="center"/>
          </w:tcPr>
          <w:p w14:paraId="43229E1B" w14:textId="77777777" w:rsidR="00755559" w:rsidRPr="00297215" w:rsidRDefault="00755559" w:rsidP="00684CFD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7EDB8294" w14:textId="77777777" w:rsidR="00AF5F7D" w:rsidRDefault="00AF5F7D"/>
    <w:sectPr w:rsidR="00AF5F7D" w:rsidSect="0067122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D420F" w14:textId="77777777" w:rsidR="00D27135" w:rsidRDefault="00D27135" w:rsidP="00755559">
      <w:r>
        <w:separator/>
      </w:r>
    </w:p>
  </w:endnote>
  <w:endnote w:type="continuationSeparator" w:id="0">
    <w:p w14:paraId="0954A1EC" w14:textId="77777777" w:rsidR="00D27135" w:rsidRDefault="00D27135" w:rsidP="0075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077ED" w14:textId="77777777" w:rsidR="00D27135" w:rsidRDefault="00D27135" w:rsidP="00755559">
      <w:r>
        <w:separator/>
      </w:r>
    </w:p>
  </w:footnote>
  <w:footnote w:type="continuationSeparator" w:id="0">
    <w:p w14:paraId="5C292638" w14:textId="77777777" w:rsidR="00D27135" w:rsidRDefault="00D27135" w:rsidP="00755559">
      <w:r>
        <w:continuationSeparator/>
      </w:r>
    </w:p>
  </w:footnote>
  <w:footnote w:id="1">
    <w:p w14:paraId="459F45DE" w14:textId="77777777" w:rsidR="00755559" w:rsidRPr="00617F80" w:rsidRDefault="00755559" w:rsidP="00755559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>, osobni podaci neće se koristiti u druge svrhe, osim u povijesne, statističke ili znanstvene svrhe, uz uvjet poduzimanja odgovarajućih zaštitnih mjera. 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59"/>
    <w:rsid w:val="000D0873"/>
    <w:rsid w:val="004223D1"/>
    <w:rsid w:val="0067122B"/>
    <w:rsid w:val="00755559"/>
    <w:rsid w:val="0093253E"/>
    <w:rsid w:val="00AF5F7D"/>
    <w:rsid w:val="00C278CD"/>
    <w:rsid w:val="00C932ED"/>
    <w:rsid w:val="00CE0F78"/>
    <w:rsid w:val="00D27135"/>
    <w:rsid w:val="00F244A2"/>
    <w:rsid w:val="00F6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B46F"/>
  <w15:chartTrackingRefBased/>
  <w15:docId w15:val="{89F84733-D796-4725-8C8A-90574F58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55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55559"/>
    <w:pPr>
      <w:keepNext/>
      <w:ind w:left="-284" w:hanging="12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559"/>
    <w:rPr>
      <w:rFonts w:ascii="Times New Roman" w:eastAsia="Times New Roman" w:hAnsi="Times New Roman" w:cs="Times New Roman"/>
      <w:b/>
      <w:bCs/>
      <w:kern w:val="0"/>
      <w:szCs w:val="20"/>
      <w:lang w:eastAsia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755559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755559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55559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559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55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75555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5555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jka.marunovic@%20korcula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korcul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Ivana Stanišić</cp:lastModifiedBy>
  <cp:revision>2</cp:revision>
  <dcterms:created xsi:type="dcterms:W3CDTF">2024-05-13T06:35:00Z</dcterms:created>
  <dcterms:modified xsi:type="dcterms:W3CDTF">2024-05-13T06:35:00Z</dcterms:modified>
</cp:coreProperties>
</file>