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C0F0" w14:textId="77777777" w:rsidR="00806D97" w:rsidRDefault="00806D97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</w:p>
    <w:p w14:paraId="3F89DAEF" w14:textId="77777777" w:rsidR="00940479" w:rsidRDefault="00940479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</w:p>
    <w:p w14:paraId="65823D47" w14:textId="11E51D68" w:rsidR="004C6EB9" w:rsidRPr="00B32EF3" w:rsidRDefault="00A36101" w:rsidP="00A36101">
      <w:pPr>
        <w:rPr>
          <w:rFonts w:asciiTheme="minorHAnsi" w:eastAsia="Calibri" w:hAnsiTheme="minorHAnsi" w:cstheme="minorHAnsi"/>
          <w:b/>
          <w:bCs/>
          <w:color w:val="0070C0"/>
          <w:szCs w:val="22"/>
        </w:rPr>
      </w:pP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OBRAZAC </w:t>
      </w:r>
      <w:r w:rsidR="00512366">
        <w:rPr>
          <w:rFonts w:asciiTheme="minorHAnsi" w:eastAsia="Calibri" w:hAnsiTheme="minorHAnsi" w:cstheme="minorHAnsi"/>
          <w:b/>
          <w:bCs/>
          <w:color w:val="0070C0"/>
          <w:szCs w:val="22"/>
        </w:rPr>
        <w:t>9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r w:rsidR="004C6EB9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A97A04" w:rsidRPr="00B32EF3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</w:t>
      </w:r>
      <w:r w:rsidR="00C25D41" w:rsidRPr="00C25D41">
        <w:rPr>
          <w:rFonts w:asciiTheme="minorHAnsi" w:eastAsia="Calibri" w:hAnsiTheme="minorHAnsi" w:cstheme="minorHAnsi"/>
          <w:b/>
          <w:bCs/>
          <w:color w:val="0070C0"/>
          <w:szCs w:val="22"/>
        </w:rPr>
        <w:t>usklađenosti s UREDBOM Vijeća (EU) 2022/576</w:t>
      </w:r>
    </w:p>
    <w:p w14:paraId="5075B205" w14:textId="77777777" w:rsidR="004C6EB9" w:rsidRPr="00B32EF3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4B1D61CD" w14:textId="55E9C4DF" w:rsidR="00D749C4" w:rsidRDefault="000577AA" w:rsidP="00B32EF3">
      <w:pPr>
        <w:rPr>
          <w:rFonts w:asciiTheme="minorHAnsi" w:hAnsiTheme="minorHAnsi" w:cstheme="minorHAnsi"/>
        </w:rPr>
      </w:pPr>
      <w:r w:rsidRPr="00B32EF3">
        <w:rPr>
          <w:rFonts w:asciiTheme="minorHAnsi" w:hAnsiTheme="minorHAnsi" w:cstheme="minorHAnsi"/>
        </w:rPr>
        <w:t>Z</w:t>
      </w:r>
      <w:r w:rsidR="00BD6477" w:rsidRPr="00B32EF3">
        <w:rPr>
          <w:rFonts w:asciiTheme="minorHAnsi" w:hAnsiTheme="minorHAnsi" w:cstheme="minorHAnsi"/>
        </w:rPr>
        <w:t>a potrebe otvorenog postupka javne nabave</w:t>
      </w:r>
      <w:r w:rsidR="00A36101" w:rsidRPr="00B32EF3">
        <w:rPr>
          <w:rFonts w:asciiTheme="minorHAnsi" w:hAnsiTheme="minorHAnsi" w:cstheme="minorHAnsi"/>
        </w:rPr>
        <w:t xml:space="preserve">, </w:t>
      </w:r>
      <w:r w:rsidR="00D749C4" w:rsidRPr="00D749C4">
        <w:rPr>
          <w:rFonts w:asciiTheme="minorHAnsi" w:hAnsiTheme="minorHAnsi" w:cstheme="minorHAnsi"/>
        </w:rPr>
        <w:t>za predmet nabave: Rekonstrukcija građevine u svrhu proširenja i uređenja Dječjeg vrtića Čara, evidencijski broj nabave: JN/MV-2/2023, koji postupak provodi Naručitelj Grad Korčula, Korčula, Trg Antuna i Stjepana Radića 1, OIB: 92770362982, daje se sljedeća</w:t>
      </w:r>
    </w:p>
    <w:p w14:paraId="7E4F1ED0" w14:textId="77777777" w:rsidR="00D749C4" w:rsidRDefault="00D749C4" w:rsidP="00B32EF3">
      <w:pPr>
        <w:rPr>
          <w:rFonts w:asciiTheme="minorHAnsi" w:hAnsiTheme="minorHAnsi" w:cstheme="minorHAnsi"/>
        </w:rPr>
      </w:pPr>
    </w:p>
    <w:p w14:paraId="7C7543AA" w14:textId="77777777" w:rsidR="00806D97" w:rsidRDefault="00806D97" w:rsidP="00A36101">
      <w:pPr>
        <w:jc w:val="center"/>
        <w:rPr>
          <w:rFonts w:asciiTheme="minorHAnsi" w:eastAsia="Calibri" w:hAnsiTheme="minorHAnsi" w:cstheme="minorHAnsi"/>
          <w:b/>
          <w:bCs/>
        </w:rPr>
      </w:pPr>
      <w:bookmarkStart w:id="0" w:name="_Toc482711572"/>
    </w:p>
    <w:p w14:paraId="73403AD7" w14:textId="77777777" w:rsidR="00806D97" w:rsidRDefault="00806D97" w:rsidP="00A36101">
      <w:pPr>
        <w:jc w:val="center"/>
        <w:rPr>
          <w:rFonts w:asciiTheme="minorHAnsi" w:eastAsia="Calibri" w:hAnsiTheme="minorHAnsi" w:cstheme="minorHAnsi"/>
          <w:b/>
          <w:bCs/>
        </w:rPr>
      </w:pPr>
    </w:p>
    <w:p w14:paraId="377DAB96" w14:textId="39B1C0DA" w:rsidR="004C6EB9" w:rsidRDefault="004C6EB9" w:rsidP="00A36101">
      <w:pPr>
        <w:jc w:val="center"/>
        <w:rPr>
          <w:rFonts w:asciiTheme="minorHAnsi" w:eastAsia="Calibri" w:hAnsiTheme="minorHAnsi" w:cstheme="minorHAnsi"/>
          <w:b/>
          <w:bCs/>
        </w:rPr>
      </w:pPr>
      <w:r w:rsidRPr="00B32EF3">
        <w:rPr>
          <w:rFonts w:asciiTheme="minorHAnsi" w:eastAsia="Calibri" w:hAnsiTheme="minorHAnsi" w:cstheme="minorHAnsi"/>
          <w:b/>
          <w:bCs/>
        </w:rPr>
        <w:t xml:space="preserve">IZJAVA O </w:t>
      </w:r>
      <w:bookmarkEnd w:id="0"/>
      <w:r w:rsidR="00C25D41" w:rsidRPr="00C25D41">
        <w:rPr>
          <w:rFonts w:asciiTheme="minorHAnsi" w:eastAsia="Calibri" w:hAnsiTheme="minorHAnsi" w:cstheme="minorHAnsi"/>
          <w:b/>
          <w:bCs/>
        </w:rPr>
        <w:t>USKLAĐENOSTI S UREDBOM Vijeća (EU) 2022/576</w:t>
      </w:r>
    </w:p>
    <w:p w14:paraId="0165B31E" w14:textId="77777777" w:rsidR="000577AA" w:rsidRPr="00A36101" w:rsidRDefault="000577AA" w:rsidP="00A36101">
      <w:pPr>
        <w:jc w:val="center"/>
        <w:rPr>
          <w:rFonts w:asciiTheme="minorHAnsi" w:eastAsia="Calibri" w:hAnsiTheme="minorHAnsi" w:cstheme="minorHAnsi"/>
          <w:b/>
          <w:bCs/>
        </w:rPr>
      </w:pP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A36101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187A55E9" w:rsidR="004C6EB9" w:rsidRPr="00CD5272" w:rsidRDefault="004C6EB9" w:rsidP="00A36101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="001F4837">
        <w:rPr>
          <w:rFonts w:ascii="Calibri" w:eastAsia="Calibri" w:hAnsi="Calibri"/>
          <w:i/>
          <w:sz w:val="20"/>
          <w:szCs w:val="20"/>
        </w:rPr>
        <w:tab/>
      </w:r>
      <w:r w:rsidRPr="00CD5272">
        <w:rPr>
          <w:rFonts w:ascii="Calibri" w:eastAsia="Calibri" w:hAnsi="Calibri"/>
          <w:i/>
          <w:sz w:val="20"/>
          <w:szCs w:val="20"/>
        </w:rPr>
        <w:t>(prebivalište i adresa stanovanja)</w:t>
      </w:r>
    </w:p>
    <w:p w14:paraId="165742C0" w14:textId="50FA25DD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A36101">
        <w:rPr>
          <w:rFonts w:ascii="Calibri" w:eastAsia="Calibri" w:hAnsi="Calibri"/>
          <w:szCs w:val="22"/>
        </w:rPr>
        <w:t>broj osobne iskaznice/putovnice _____________________ izdane od __________________________</w:t>
      </w:r>
    </w:p>
    <w:p w14:paraId="2CA8855C" w14:textId="5241618A" w:rsidR="004C6EB9" w:rsidRPr="00CD5272" w:rsidRDefault="004C6EB9" w:rsidP="00A36101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A36101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184701EE" w:rsidR="004C6EB9" w:rsidRPr="00CD5272" w:rsidRDefault="004C6EB9" w:rsidP="00A36101">
      <w:pPr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>(naziv, adresa poslovnog nastana gospodarskog subjekta i OIB/drugi nacionalni identifikacijski broj)</w:t>
      </w:r>
    </w:p>
    <w:p w14:paraId="14824E59" w14:textId="77777777" w:rsidR="004C6EB9" w:rsidRPr="00CD5272" w:rsidRDefault="004C6EB9" w:rsidP="00A36101">
      <w:pPr>
        <w:rPr>
          <w:rFonts w:ascii="Calibri" w:hAnsi="Calibri" w:cs="Tahoma"/>
          <w:color w:val="000000"/>
          <w:szCs w:val="22"/>
        </w:rPr>
      </w:pPr>
    </w:p>
    <w:p w14:paraId="453060EF" w14:textId="338EAF17" w:rsidR="005E6229" w:rsidRDefault="005E6229" w:rsidP="00A36101">
      <w:pPr>
        <w:rPr>
          <w:rFonts w:ascii="Calibri" w:hAnsi="Calibri" w:cs="Tahoma"/>
          <w:color w:val="000000"/>
          <w:szCs w:val="22"/>
        </w:rPr>
      </w:pPr>
      <w:r>
        <w:rPr>
          <w:rFonts w:ascii="Calibri" w:hAnsi="Calibri" w:cs="Tahoma"/>
          <w:color w:val="000000"/>
          <w:szCs w:val="22"/>
        </w:rPr>
        <w:t>pod materijalnom i kaznenom odgovornošću</w:t>
      </w:r>
    </w:p>
    <w:p w14:paraId="5E7B5279" w14:textId="77777777" w:rsidR="005E6229" w:rsidRDefault="005E6229" w:rsidP="00A36101">
      <w:pPr>
        <w:rPr>
          <w:rFonts w:ascii="Calibri" w:hAnsi="Calibri" w:cs="Tahoma"/>
          <w:color w:val="000000"/>
          <w:szCs w:val="22"/>
        </w:rPr>
      </w:pPr>
    </w:p>
    <w:p w14:paraId="3A95DAE8" w14:textId="42EB6F54" w:rsidR="00BD6477" w:rsidRDefault="004C6EB9" w:rsidP="00A36101">
      <w:pPr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izjavljujem</w:t>
      </w:r>
      <w:r w:rsidR="00BD6477">
        <w:rPr>
          <w:rFonts w:ascii="Calibri" w:hAnsi="Calibri" w:cs="Tahoma"/>
          <w:color w:val="000000"/>
          <w:szCs w:val="22"/>
        </w:rPr>
        <w:t xml:space="preserve"> da </w:t>
      </w:r>
      <w:r w:rsidR="005E6229">
        <w:rPr>
          <w:rFonts w:ascii="Calibri" w:hAnsi="Calibri" w:cs="Tahoma"/>
          <w:color w:val="000000"/>
          <w:szCs w:val="22"/>
        </w:rPr>
        <w:t xml:space="preserve">gore navedeni gospodarski subjekt (ponuditelj) kao i </w:t>
      </w:r>
      <w:r w:rsidR="005142D1">
        <w:rPr>
          <w:rFonts w:ascii="Calibri" w:hAnsi="Calibri" w:cs="Tahoma"/>
          <w:color w:val="000000"/>
          <w:szCs w:val="22"/>
        </w:rPr>
        <w:t>ostali gospodarski subjekti iz Ponude</w:t>
      </w:r>
      <w:r w:rsidR="005E6229">
        <w:rPr>
          <w:rFonts w:ascii="Calibri" w:hAnsi="Calibri" w:cs="Tahoma"/>
          <w:color w:val="000000"/>
          <w:szCs w:val="22"/>
        </w:rPr>
        <w:t>, nismo</w:t>
      </w:r>
      <w:r w:rsidR="006D521C">
        <w:rPr>
          <w:rFonts w:ascii="Calibri" w:hAnsi="Calibri" w:cs="Tahoma"/>
          <w:color w:val="000000"/>
          <w:szCs w:val="22"/>
        </w:rPr>
        <w:t>/nisu</w:t>
      </w:r>
      <w:r w:rsidR="005E6229">
        <w:rPr>
          <w:rFonts w:ascii="Calibri" w:hAnsi="Calibri" w:cs="Tahoma"/>
          <w:color w:val="000000"/>
          <w:szCs w:val="22"/>
        </w:rPr>
        <w:t xml:space="preserve"> u suprotnosti sa člankom 5.k </w:t>
      </w:r>
      <w:r w:rsidR="0029694B">
        <w:rPr>
          <w:rFonts w:ascii="Calibri" w:hAnsi="Calibri" w:cs="Tahoma"/>
          <w:color w:val="000000"/>
          <w:szCs w:val="22"/>
        </w:rPr>
        <w:t xml:space="preserve">stavkom 1. </w:t>
      </w:r>
      <w:r w:rsidR="005E6229" w:rsidRPr="005E6229">
        <w:rPr>
          <w:rFonts w:ascii="Calibri" w:hAnsi="Calibri" w:cs="Tahoma"/>
          <w:color w:val="000000"/>
          <w:szCs w:val="22"/>
        </w:rPr>
        <w:t>UREDB</w:t>
      </w:r>
      <w:r w:rsidR="005E6229">
        <w:rPr>
          <w:rFonts w:ascii="Calibri" w:hAnsi="Calibri" w:cs="Tahoma"/>
          <w:color w:val="000000"/>
          <w:szCs w:val="22"/>
        </w:rPr>
        <w:t>E</w:t>
      </w:r>
      <w:r w:rsidR="005E6229" w:rsidRPr="005E6229">
        <w:rPr>
          <w:rFonts w:ascii="Calibri" w:hAnsi="Calibri" w:cs="Tahoma"/>
          <w:color w:val="000000"/>
          <w:szCs w:val="22"/>
        </w:rPr>
        <w:t xml:space="preserve"> Vijeća (EU) 2022/576</w:t>
      </w:r>
      <w:r w:rsidR="005E6229" w:rsidRPr="005E6229">
        <w:t xml:space="preserve"> </w:t>
      </w:r>
      <w:r w:rsidR="005E6229" w:rsidRPr="005E6229">
        <w:rPr>
          <w:rFonts w:ascii="Calibri" w:hAnsi="Calibri" w:cs="Tahoma"/>
          <w:color w:val="000000"/>
          <w:szCs w:val="22"/>
        </w:rPr>
        <w:t>od 8. travnja 2022. o izmjeni Uredbe (EU) br. 833/2014 o mjerama ograničavanja s obzirom na djelovanja Rusije kojima se destabilizira stanje u Ukrajini</w:t>
      </w:r>
      <w:r w:rsidR="005E6229">
        <w:rPr>
          <w:rFonts w:ascii="Calibri" w:hAnsi="Calibri" w:cs="Tahoma"/>
          <w:color w:val="000000"/>
          <w:szCs w:val="22"/>
        </w:rPr>
        <w:t>, koji glasi:</w:t>
      </w:r>
    </w:p>
    <w:p w14:paraId="519E6C10" w14:textId="77777777" w:rsidR="00806D97" w:rsidRDefault="00806D97" w:rsidP="00A36101">
      <w:pPr>
        <w:rPr>
          <w:rFonts w:ascii="Calibri" w:hAnsi="Calibri" w:cs="Tahoma"/>
          <w:color w:val="000000"/>
          <w:szCs w:val="22"/>
        </w:rPr>
      </w:pPr>
    </w:p>
    <w:p w14:paraId="4F8A7C4D" w14:textId="098728AB" w:rsidR="005E6229" w:rsidRPr="005E6229" w:rsidRDefault="005E6229" w:rsidP="005E6229">
      <w:pPr>
        <w:spacing w:after="160" w:line="259" w:lineRule="auto"/>
        <w:rPr>
          <w:rFonts w:asciiTheme="minorHAnsi" w:eastAsiaTheme="minorHAnsi" w:hAnsiTheme="minorHAnsi" w:cstheme="minorHAnsi"/>
          <w:i/>
          <w:iCs/>
          <w:szCs w:val="22"/>
        </w:rPr>
      </w:pPr>
      <w:r>
        <w:rPr>
          <w:rFonts w:asciiTheme="minorHAnsi" w:eastAsiaTheme="minorHAnsi" w:hAnsiTheme="minorHAnsi" w:cstheme="minorHAnsi"/>
          <w:i/>
          <w:iCs/>
          <w:szCs w:val="22"/>
        </w:rPr>
        <w:t>„</w:t>
      </w:r>
      <w:r w:rsidRPr="005E6229">
        <w:rPr>
          <w:rFonts w:asciiTheme="minorHAnsi" w:eastAsiaTheme="minorHAnsi" w:hAnsiTheme="minorHAnsi" w:cstheme="minorHAnsi"/>
          <w:i/>
          <w:iCs/>
          <w:szCs w:val="22"/>
        </w:rPr>
        <w:t>Zabranjuje se dodjela bilo kojeg ugovora o javnoj nabavi ili ugovora o koncesiji koji su obuhvaćeni područjem primjene direktiva o javnoj nabavi, kao i članka 10. stavaka 1. i 3., stavka 6. točaka od (a) do (e) te stavaka 8., 9. i 10. i članaka 11., 12., 13. i 14. Direktive 2014/23/EU, članaka 7. i 8., članka 10. točaka od (b) do (f) te od (h) do (j) Direktive 2014/24/EU, članka 18., članka 21. točaka od (b) do (e) te od (g) do (i) i članaka 29. i 30. Direktive 2014/25/EU te članka 13. točaka od (a) do (d) i od (f) do (h) i točke (j) Direktive 2009/81/EZ, sljedećim osobama, subjektima ili tijelima, ili nastavak izvršavanja bilo kojeg takvog ugovora sa sljedećim osobama, subjektima ili tijelima:</w:t>
      </w:r>
    </w:p>
    <w:p w14:paraId="0ECF67A6" w14:textId="77777777" w:rsidR="005E6229" w:rsidRPr="005E6229" w:rsidRDefault="005E6229" w:rsidP="005E6229">
      <w:pPr>
        <w:spacing w:after="160" w:line="259" w:lineRule="auto"/>
        <w:ind w:left="426"/>
        <w:rPr>
          <w:rFonts w:asciiTheme="minorHAnsi" w:eastAsiaTheme="minorHAnsi" w:hAnsiTheme="minorHAnsi" w:cstheme="minorHAnsi"/>
          <w:i/>
          <w:iCs/>
          <w:szCs w:val="22"/>
        </w:rPr>
      </w:pPr>
      <w:r w:rsidRPr="005E6229">
        <w:rPr>
          <w:rFonts w:asciiTheme="minorHAnsi" w:eastAsiaTheme="minorHAnsi" w:hAnsiTheme="minorHAnsi" w:cstheme="minorHAnsi"/>
          <w:i/>
          <w:iCs/>
          <w:szCs w:val="22"/>
        </w:rPr>
        <w:t>(a) ruski državljanin ili fizička ili pravna osoba, subjekt ili tijelo s poslovnim nastanom u Rusiji;</w:t>
      </w:r>
    </w:p>
    <w:p w14:paraId="45C7FE55" w14:textId="77777777" w:rsidR="005E6229" w:rsidRPr="005E6229" w:rsidRDefault="005E6229" w:rsidP="005E6229">
      <w:pPr>
        <w:spacing w:after="160" w:line="259" w:lineRule="auto"/>
        <w:ind w:left="426"/>
        <w:rPr>
          <w:rFonts w:asciiTheme="minorHAnsi" w:eastAsiaTheme="minorHAnsi" w:hAnsiTheme="minorHAnsi" w:cstheme="minorHAnsi"/>
          <w:i/>
          <w:iCs/>
          <w:szCs w:val="22"/>
        </w:rPr>
      </w:pPr>
      <w:r w:rsidRPr="005E6229">
        <w:rPr>
          <w:rFonts w:asciiTheme="minorHAnsi" w:eastAsiaTheme="minorHAnsi" w:hAnsiTheme="minorHAnsi" w:cstheme="minorHAnsi"/>
          <w:i/>
          <w:iCs/>
          <w:szCs w:val="22"/>
        </w:rPr>
        <w:t>(b) pravna osoba, subjekt ili tijelo u čijim vlasničkim pravima subjekt iz točke (a) ovog stavka ima izravno ili neizravno više od 50 % udjela; ili</w:t>
      </w:r>
    </w:p>
    <w:p w14:paraId="2474D11B" w14:textId="77777777" w:rsidR="005E6229" w:rsidRPr="005E6229" w:rsidRDefault="005E6229" w:rsidP="005E6229">
      <w:pPr>
        <w:spacing w:after="160" w:line="259" w:lineRule="auto"/>
        <w:ind w:left="426"/>
        <w:rPr>
          <w:rFonts w:asciiTheme="minorHAnsi" w:eastAsiaTheme="minorHAnsi" w:hAnsiTheme="minorHAnsi" w:cstheme="minorHAnsi"/>
          <w:i/>
          <w:iCs/>
          <w:szCs w:val="22"/>
        </w:rPr>
      </w:pPr>
      <w:r w:rsidRPr="005E6229">
        <w:rPr>
          <w:rFonts w:asciiTheme="minorHAnsi" w:eastAsiaTheme="minorHAnsi" w:hAnsiTheme="minorHAnsi" w:cstheme="minorHAnsi"/>
          <w:i/>
          <w:iCs/>
          <w:szCs w:val="22"/>
        </w:rPr>
        <w:t>(c) fizička ili pravna osoba, subjekt ili tijelo koji djeluju za račun ili prema uputama subjekta iz točke (a) ili (b) ovog stavka,</w:t>
      </w:r>
    </w:p>
    <w:p w14:paraId="3086C490" w14:textId="60C5D679" w:rsidR="005E6229" w:rsidRDefault="005E6229" w:rsidP="005E6229">
      <w:pPr>
        <w:spacing w:after="160" w:line="259" w:lineRule="auto"/>
        <w:ind w:left="426"/>
        <w:rPr>
          <w:rFonts w:asciiTheme="minorHAnsi" w:eastAsiaTheme="minorHAnsi" w:hAnsiTheme="minorHAnsi" w:cstheme="minorHAnsi"/>
          <w:i/>
          <w:iCs/>
          <w:szCs w:val="22"/>
        </w:rPr>
      </w:pPr>
      <w:r w:rsidRPr="005E6229">
        <w:rPr>
          <w:rFonts w:asciiTheme="minorHAnsi" w:eastAsiaTheme="minorHAnsi" w:hAnsiTheme="minorHAnsi" w:cstheme="minorHAnsi"/>
          <w:i/>
          <w:iCs/>
          <w:szCs w:val="22"/>
        </w:rPr>
        <w:t>uključujući, ako oni čine više od 10 % vrijednosti ugovora, podugovaratelje, dobavljače ili subjekte na čije se kapacitete oslanja u smislu direktiva o javnoj nabavi.</w:t>
      </w:r>
      <w:r w:rsidR="00375499">
        <w:rPr>
          <w:rFonts w:asciiTheme="minorHAnsi" w:eastAsiaTheme="minorHAnsi" w:hAnsiTheme="minorHAnsi" w:cstheme="minorHAnsi"/>
          <w:i/>
          <w:iCs/>
          <w:szCs w:val="22"/>
        </w:rPr>
        <w:t>“</w:t>
      </w:r>
    </w:p>
    <w:p w14:paraId="010DDC2A" w14:textId="77777777" w:rsidR="00940479" w:rsidRPr="005E6229" w:rsidRDefault="00940479" w:rsidP="005E6229">
      <w:pPr>
        <w:spacing w:after="160" w:line="259" w:lineRule="auto"/>
        <w:ind w:left="426"/>
        <w:rPr>
          <w:rFonts w:asciiTheme="minorHAnsi" w:eastAsiaTheme="minorHAnsi" w:hAnsiTheme="minorHAnsi" w:cstheme="minorHAnsi"/>
          <w:i/>
          <w:iCs/>
          <w:szCs w:val="22"/>
        </w:rPr>
      </w:pPr>
    </w:p>
    <w:p w14:paraId="7BF75CDD" w14:textId="77777777" w:rsidR="005E6229" w:rsidRDefault="005E6229" w:rsidP="00A36101">
      <w:pPr>
        <w:rPr>
          <w:rFonts w:ascii="Calibri" w:hAnsi="Calibri" w:cs="Tahoma"/>
          <w:color w:val="000000"/>
          <w:szCs w:val="22"/>
        </w:rPr>
      </w:pPr>
    </w:p>
    <w:p w14:paraId="53975081" w14:textId="3595479D" w:rsidR="00BD6477" w:rsidRDefault="00BD6477" w:rsidP="00A36101">
      <w:pPr>
        <w:rPr>
          <w:rFonts w:ascii="Calibri" w:hAnsi="Calibri" w:cs="Tahoma"/>
          <w:color w:val="000000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021BDDE4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A36101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F3644"/>
    <w:sectPr w:rsidR="006C39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D1CF" w14:textId="77777777" w:rsidR="00347CF8" w:rsidRDefault="00347CF8" w:rsidP="004C6EB9">
      <w:r>
        <w:separator/>
      </w:r>
    </w:p>
  </w:endnote>
  <w:endnote w:type="continuationSeparator" w:id="0">
    <w:p w14:paraId="0FC3492C" w14:textId="77777777" w:rsidR="00347CF8" w:rsidRDefault="00347CF8" w:rsidP="004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5284" w14:textId="77777777" w:rsidR="00BA5C50" w:rsidRDefault="00BA5C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19626"/>
      <w:docPartObj>
        <w:docPartGallery w:val="Page Numbers (Bottom of Page)"/>
        <w:docPartUnique/>
      </w:docPartObj>
    </w:sdtPr>
    <w:sdtContent>
      <w:p w14:paraId="044C6376" w14:textId="197B59BF" w:rsidR="00A36101" w:rsidRDefault="00A3610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354B0" w14:textId="6F0A24BC" w:rsidR="00A36101" w:rsidRDefault="00A36101" w:rsidP="009A02AF">
    <w:pPr>
      <w:autoSpaceDE w:val="0"/>
      <w:autoSpaceDN w:val="0"/>
      <w:adjustRightInd w:val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E72D" w14:textId="77777777" w:rsidR="00BA5C50" w:rsidRDefault="00BA5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D50F" w14:textId="77777777" w:rsidR="00347CF8" w:rsidRDefault="00347CF8" w:rsidP="004C6EB9">
      <w:r>
        <w:separator/>
      </w:r>
    </w:p>
  </w:footnote>
  <w:footnote w:type="continuationSeparator" w:id="0">
    <w:p w14:paraId="73DFCA7A" w14:textId="77777777" w:rsidR="00347CF8" w:rsidRDefault="00347CF8" w:rsidP="004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170C" w14:textId="77777777" w:rsidR="00BA5C50" w:rsidRDefault="00BA5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E08F" w14:textId="32507CF9" w:rsidR="00214F54" w:rsidRPr="00214F54" w:rsidRDefault="00806D97" w:rsidP="00BA5C50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24FD4CF" wp14:editId="7BA40A72">
          <wp:extent cx="1504950" cy="428625"/>
          <wp:effectExtent l="0" t="0" r="0" b="9525"/>
          <wp:docPr id="1320867078" name="Slika 1320867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26F4E25B" wp14:editId="1B9C8F2F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7ED00C5A" wp14:editId="0E76D6CE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54D733BF" wp14:editId="5EE917AD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3429" w14:textId="77777777" w:rsidR="00BA5C50" w:rsidRDefault="00BA5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23D05"/>
    <w:multiLevelType w:val="hybridMultilevel"/>
    <w:tmpl w:val="2ED294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4635387">
    <w:abstractNumId w:val="0"/>
  </w:num>
  <w:num w:numId="2" w16cid:durableId="203476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577AA"/>
    <w:rsid w:val="000658E9"/>
    <w:rsid w:val="000A1B59"/>
    <w:rsid w:val="000D35A5"/>
    <w:rsid w:val="0010349F"/>
    <w:rsid w:val="001244BA"/>
    <w:rsid w:val="00135A1D"/>
    <w:rsid w:val="001451FC"/>
    <w:rsid w:val="00163470"/>
    <w:rsid w:val="0017227F"/>
    <w:rsid w:val="001B3E10"/>
    <w:rsid w:val="001F3644"/>
    <w:rsid w:val="001F4837"/>
    <w:rsid w:val="00203C9D"/>
    <w:rsid w:val="00207564"/>
    <w:rsid w:val="00212817"/>
    <w:rsid w:val="00214F54"/>
    <w:rsid w:val="0027599D"/>
    <w:rsid w:val="0029694B"/>
    <w:rsid w:val="002B3BD1"/>
    <w:rsid w:val="002B6263"/>
    <w:rsid w:val="002D4C5F"/>
    <w:rsid w:val="00347CF8"/>
    <w:rsid w:val="00370B54"/>
    <w:rsid w:val="00375499"/>
    <w:rsid w:val="003D63DB"/>
    <w:rsid w:val="003F2242"/>
    <w:rsid w:val="00430256"/>
    <w:rsid w:val="00443AB0"/>
    <w:rsid w:val="00445913"/>
    <w:rsid w:val="004C6EB9"/>
    <w:rsid w:val="004D5180"/>
    <w:rsid w:val="004E6EE2"/>
    <w:rsid w:val="004F2DCF"/>
    <w:rsid w:val="00503E09"/>
    <w:rsid w:val="00512366"/>
    <w:rsid w:val="0051258A"/>
    <w:rsid w:val="005142D1"/>
    <w:rsid w:val="00526D77"/>
    <w:rsid w:val="0054530E"/>
    <w:rsid w:val="005977CF"/>
    <w:rsid w:val="005E6229"/>
    <w:rsid w:val="005F6472"/>
    <w:rsid w:val="006800A6"/>
    <w:rsid w:val="006957B4"/>
    <w:rsid w:val="006C39BD"/>
    <w:rsid w:val="006D521C"/>
    <w:rsid w:val="007105F1"/>
    <w:rsid w:val="00726240"/>
    <w:rsid w:val="00770A74"/>
    <w:rsid w:val="00791302"/>
    <w:rsid w:val="007C4B46"/>
    <w:rsid w:val="007E6D66"/>
    <w:rsid w:val="00806D97"/>
    <w:rsid w:val="008749A1"/>
    <w:rsid w:val="008B1C91"/>
    <w:rsid w:val="008C04F8"/>
    <w:rsid w:val="008C15D1"/>
    <w:rsid w:val="008C2582"/>
    <w:rsid w:val="008C383C"/>
    <w:rsid w:val="008D67E9"/>
    <w:rsid w:val="008F76A5"/>
    <w:rsid w:val="00923F3A"/>
    <w:rsid w:val="00940479"/>
    <w:rsid w:val="0096163F"/>
    <w:rsid w:val="009A02AF"/>
    <w:rsid w:val="009B4E29"/>
    <w:rsid w:val="009E7B5C"/>
    <w:rsid w:val="00A36101"/>
    <w:rsid w:val="00A542D7"/>
    <w:rsid w:val="00A97A04"/>
    <w:rsid w:val="00AD39FE"/>
    <w:rsid w:val="00AF5EAE"/>
    <w:rsid w:val="00B25933"/>
    <w:rsid w:val="00B32EF3"/>
    <w:rsid w:val="00B63484"/>
    <w:rsid w:val="00B8191B"/>
    <w:rsid w:val="00BA5C50"/>
    <w:rsid w:val="00BB2610"/>
    <w:rsid w:val="00BD6477"/>
    <w:rsid w:val="00BE573B"/>
    <w:rsid w:val="00C20DDF"/>
    <w:rsid w:val="00C25D41"/>
    <w:rsid w:val="00C73EAB"/>
    <w:rsid w:val="00C97BB0"/>
    <w:rsid w:val="00CC295F"/>
    <w:rsid w:val="00CD61BA"/>
    <w:rsid w:val="00D21F3B"/>
    <w:rsid w:val="00D516A3"/>
    <w:rsid w:val="00D749C4"/>
    <w:rsid w:val="00DB63BB"/>
    <w:rsid w:val="00DD11CD"/>
    <w:rsid w:val="00E03DB9"/>
    <w:rsid w:val="00E21C4B"/>
    <w:rsid w:val="00E24832"/>
    <w:rsid w:val="00E46C1E"/>
    <w:rsid w:val="00E766EA"/>
    <w:rsid w:val="00EB70E2"/>
    <w:rsid w:val="00F5428E"/>
    <w:rsid w:val="00F75621"/>
    <w:rsid w:val="00FC139F"/>
    <w:rsid w:val="00FC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5486"/>
  <w15:chartTrackingRefBased/>
  <w15:docId w15:val="{C266FD2F-6B29-4B90-B912-61CB03A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4C6EB9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B70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0E2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val="sl-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0E2"/>
    <w:rPr>
      <w:rFonts w:ascii="Calibri" w:eastAsia="Calibri" w:hAnsi="Calibri" w:cs="Times New Roman"/>
      <w:sz w:val="20"/>
      <w:szCs w:val="20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361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101"/>
    <w:rPr>
      <w:rFonts w:ascii="Times New Roman" w:eastAsia="Times New Roman" w:hAnsi="Times New Roman" w:cs="Arial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472"/>
    <w:pPr>
      <w:spacing w:after="0" w:line="240" w:lineRule="auto"/>
      <w:jc w:val="both"/>
    </w:pPr>
    <w:rPr>
      <w:rFonts w:ascii="Times New Roman" w:eastAsia="Times New Roman" w:hAnsi="Times New Roman" w:cs="Arial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472"/>
    <w:rPr>
      <w:rFonts w:ascii="Times New Roman" w:eastAsia="Times New Roman" w:hAnsi="Times New Roman" w:cs="Arial"/>
      <w:b/>
      <w:bCs/>
      <w:sz w:val="20"/>
      <w:szCs w:val="20"/>
      <w:lang w:val="sl-SI"/>
    </w:rPr>
  </w:style>
  <w:style w:type="table" w:customStyle="1" w:styleId="Tabelamrea4poudarek1121">
    <w:name w:val="Tabela – mreža 4 (poudarek 1)121"/>
    <w:basedOn w:val="TableNormal"/>
    <w:uiPriority w:val="49"/>
    <w:rsid w:val="008C04F8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15</cp:revision>
  <dcterms:created xsi:type="dcterms:W3CDTF">2023-04-05T15:09:00Z</dcterms:created>
  <dcterms:modified xsi:type="dcterms:W3CDTF">2023-10-02T09:13:00Z</dcterms:modified>
</cp:coreProperties>
</file>