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17EE6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</w:rPr>
      </w:pPr>
      <w:r w:rsidRPr="00A27936">
        <w:rPr>
          <w:rFonts w:asciiTheme="majorHAnsi" w:hAnsiTheme="majorHAnsi"/>
        </w:rPr>
        <w:t>REPUBLIKA HRVATSKA</w:t>
      </w:r>
    </w:p>
    <w:p w14:paraId="58EE179E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</w:rPr>
      </w:pPr>
      <w:r w:rsidRPr="00A27936">
        <w:rPr>
          <w:rFonts w:asciiTheme="majorHAnsi" w:hAnsiTheme="majorHAnsi"/>
        </w:rPr>
        <w:t>DUBROVAČKO – NERETVANSKA ŽUPANIJA</w:t>
      </w:r>
    </w:p>
    <w:p w14:paraId="410CEEFA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</w:rPr>
      </w:pPr>
      <w:r w:rsidRPr="00A27936">
        <w:rPr>
          <w:rFonts w:asciiTheme="majorHAnsi" w:hAnsiTheme="majorHAnsi"/>
        </w:rPr>
        <w:t>G R A D   K O R Č U L A</w:t>
      </w:r>
    </w:p>
    <w:p w14:paraId="2838B9D9" w14:textId="77777777" w:rsidR="007058CD" w:rsidRPr="00A27936" w:rsidRDefault="00FC09B8" w:rsidP="007058CD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pict w14:anchorId="34E2A26D">
          <v:rect id="_x0000_i1025" style="width:0;height:1.5pt" o:hralign="center" o:hrstd="t" o:hr="t" fillcolor="#9d9da1" stroked="f"/>
        </w:pict>
      </w:r>
    </w:p>
    <w:p w14:paraId="233E892F" w14:textId="77777777"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14:paraId="31219143" w14:textId="77777777"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14:paraId="6FCE923A" w14:textId="77777777"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14:paraId="62CCA192" w14:textId="77777777"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14:paraId="5F5F4A75" w14:textId="77777777"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14:paraId="65B86456" w14:textId="77777777"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14:paraId="6DEE1E6A" w14:textId="77777777" w:rsidR="007058CD" w:rsidRPr="00A27936" w:rsidRDefault="007058CD" w:rsidP="007058CD">
      <w:pPr>
        <w:jc w:val="center"/>
        <w:rPr>
          <w:rFonts w:asciiTheme="majorHAnsi" w:hAnsiTheme="majorHAnsi"/>
          <w:sz w:val="24"/>
          <w:szCs w:val="24"/>
        </w:rPr>
      </w:pPr>
    </w:p>
    <w:p w14:paraId="6311CD47" w14:textId="77777777" w:rsidR="005A27FD" w:rsidRPr="00252286" w:rsidRDefault="007058CD" w:rsidP="007058CD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252286">
        <w:rPr>
          <w:rFonts w:asciiTheme="majorHAnsi" w:hAnsiTheme="majorHAnsi"/>
          <w:b/>
          <w:sz w:val="24"/>
          <w:szCs w:val="24"/>
        </w:rPr>
        <w:t xml:space="preserve">UPUTE ZA IZRADU PRORAČUNA </w:t>
      </w:r>
    </w:p>
    <w:p w14:paraId="3CFD17E7" w14:textId="77777777" w:rsidR="007058CD" w:rsidRPr="00252286" w:rsidRDefault="007058CD" w:rsidP="007058CD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252286">
        <w:rPr>
          <w:rFonts w:asciiTheme="majorHAnsi" w:hAnsiTheme="majorHAnsi"/>
          <w:b/>
          <w:sz w:val="24"/>
          <w:szCs w:val="24"/>
        </w:rPr>
        <w:t>GRADA KORČULE</w:t>
      </w:r>
    </w:p>
    <w:p w14:paraId="548ABD1A" w14:textId="20227260" w:rsidR="007058CD" w:rsidRPr="00252286" w:rsidRDefault="009048C7" w:rsidP="007058CD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252286">
        <w:rPr>
          <w:rFonts w:asciiTheme="majorHAnsi" w:hAnsiTheme="majorHAnsi"/>
          <w:b/>
          <w:sz w:val="24"/>
          <w:szCs w:val="24"/>
        </w:rPr>
        <w:t>ZA RAZDOBLJE 202</w:t>
      </w:r>
      <w:r w:rsidR="001D682B" w:rsidRPr="00252286">
        <w:rPr>
          <w:rFonts w:asciiTheme="majorHAnsi" w:hAnsiTheme="majorHAnsi"/>
          <w:b/>
          <w:sz w:val="24"/>
          <w:szCs w:val="24"/>
        </w:rPr>
        <w:t>4</w:t>
      </w:r>
      <w:r w:rsidR="00F16969" w:rsidRPr="00252286">
        <w:rPr>
          <w:rFonts w:asciiTheme="majorHAnsi" w:hAnsiTheme="majorHAnsi"/>
          <w:b/>
          <w:sz w:val="24"/>
          <w:szCs w:val="24"/>
        </w:rPr>
        <w:t>.</w:t>
      </w:r>
      <w:r w:rsidR="004978D6" w:rsidRPr="00252286">
        <w:rPr>
          <w:rFonts w:asciiTheme="majorHAnsi" w:hAnsiTheme="majorHAnsi"/>
          <w:b/>
          <w:sz w:val="24"/>
          <w:szCs w:val="24"/>
        </w:rPr>
        <w:t xml:space="preserve"> -  202</w:t>
      </w:r>
      <w:r w:rsidR="001D682B" w:rsidRPr="00252286">
        <w:rPr>
          <w:rFonts w:asciiTheme="majorHAnsi" w:hAnsiTheme="majorHAnsi"/>
          <w:b/>
          <w:sz w:val="24"/>
          <w:szCs w:val="24"/>
        </w:rPr>
        <w:t>6</w:t>
      </w:r>
      <w:r w:rsidR="007058CD" w:rsidRPr="00252286">
        <w:rPr>
          <w:rFonts w:asciiTheme="majorHAnsi" w:hAnsiTheme="majorHAnsi"/>
          <w:b/>
          <w:sz w:val="24"/>
          <w:szCs w:val="24"/>
        </w:rPr>
        <w:t>. GODINE</w:t>
      </w:r>
    </w:p>
    <w:p w14:paraId="69857385" w14:textId="77777777" w:rsidR="007058CD" w:rsidRPr="00252286" w:rsidRDefault="007058CD" w:rsidP="007058CD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3FADB6CB" w14:textId="77777777" w:rsidR="007058CD" w:rsidRPr="00252286" w:rsidRDefault="007058CD" w:rsidP="007058CD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064A5ECB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6E234B70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5B1202A5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5CFC50A0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56ADFE6A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6C05FEBF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3D0AE836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667B3F26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21328559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2A327A6E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6D8F924B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37EC3A43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7C83EF48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6C7FA047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7734BF32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3D97E7A9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079F1A09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7DB6845D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5E00CD5C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5FD319B6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408E4C69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2E162433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22777A04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5C90BBDA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37837037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4874B589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40653484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059C8D70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61EAC13A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0603A91D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557B653F" w14:textId="77777777" w:rsidR="007058CD" w:rsidRPr="00A27936" w:rsidRDefault="007058CD" w:rsidP="007058CD">
      <w:pPr>
        <w:pStyle w:val="NoSpacing"/>
        <w:jc w:val="center"/>
        <w:rPr>
          <w:rFonts w:asciiTheme="majorHAnsi" w:hAnsiTheme="majorHAnsi"/>
          <w:b/>
        </w:rPr>
      </w:pPr>
    </w:p>
    <w:p w14:paraId="79E80610" w14:textId="77777777" w:rsidR="007058CD" w:rsidRPr="00A27936" w:rsidRDefault="00FC09B8" w:rsidP="007058CD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pict w14:anchorId="757E0D41">
          <v:rect id="_x0000_i1026" style="width:0;height:1.5pt" o:hralign="center" o:hrstd="t" o:hr="t" fillcolor="#9d9da1" stroked="f"/>
        </w:pict>
      </w:r>
    </w:p>
    <w:p w14:paraId="553D8E65" w14:textId="30007327" w:rsidR="007058CD" w:rsidRPr="00F364D9" w:rsidRDefault="00C07B57" w:rsidP="00F364D9">
      <w:pPr>
        <w:pStyle w:val="NoSpacing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 xml:space="preserve">Korčula, </w:t>
      </w:r>
      <w:r w:rsidR="009442A7">
        <w:rPr>
          <w:rFonts w:asciiTheme="majorHAnsi" w:hAnsiTheme="majorHAnsi"/>
        </w:rPr>
        <w:t>rujan</w:t>
      </w:r>
      <w:r w:rsidR="007058CD" w:rsidRPr="00A27936">
        <w:rPr>
          <w:rFonts w:asciiTheme="majorHAnsi" w:hAnsiTheme="majorHAnsi"/>
        </w:rPr>
        <w:t xml:space="preserve"> 20</w:t>
      </w:r>
      <w:r w:rsidR="00900BDD">
        <w:rPr>
          <w:rFonts w:asciiTheme="majorHAnsi" w:hAnsiTheme="majorHAnsi"/>
        </w:rPr>
        <w:t>2</w:t>
      </w:r>
      <w:r w:rsidR="001D682B">
        <w:rPr>
          <w:rFonts w:asciiTheme="majorHAnsi" w:hAnsiTheme="majorHAnsi"/>
        </w:rPr>
        <w:t>3</w:t>
      </w:r>
      <w:r w:rsidR="007058CD" w:rsidRPr="00A27936">
        <w:rPr>
          <w:rFonts w:asciiTheme="majorHAnsi" w:hAnsiTheme="majorHAnsi"/>
          <w:sz w:val="20"/>
          <w:szCs w:val="20"/>
        </w:rPr>
        <w:t>.</w:t>
      </w:r>
      <w:r w:rsidR="007058CD" w:rsidRPr="00A27936">
        <w:rPr>
          <w:rFonts w:asciiTheme="majorHAnsi" w:hAnsiTheme="majorHAnsi"/>
          <w:sz w:val="20"/>
          <w:szCs w:val="20"/>
        </w:rPr>
        <w:br w:type="page"/>
      </w:r>
    </w:p>
    <w:p w14:paraId="358C98D3" w14:textId="77777777" w:rsidR="0033179F" w:rsidRPr="004F77AD" w:rsidRDefault="0033179F" w:rsidP="009048C7">
      <w:pPr>
        <w:pStyle w:val="ListParagraph"/>
        <w:numPr>
          <w:ilvl w:val="0"/>
          <w:numId w:val="9"/>
        </w:numPr>
        <w:ind w:left="567" w:hanging="567"/>
        <w:rPr>
          <w:rFonts w:asciiTheme="majorHAnsi" w:hAnsiTheme="majorHAnsi"/>
          <w:b/>
          <w:bCs/>
          <w:sz w:val="20"/>
          <w:szCs w:val="20"/>
        </w:rPr>
      </w:pPr>
      <w:r w:rsidRPr="004F77AD">
        <w:rPr>
          <w:rFonts w:asciiTheme="majorHAnsi" w:hAnsiTheme="majorHAnsi"/>
          <w:b/>
          <w:bCs/>
          <w:sz w:val="20"/>
          <w:szCs w:val="20"/>
        </w:rPr>
        <w:lastRenderedPageBreak/>
        <w:t xml:space="preserve">UVOD </w:t>
      </w:r>
    </w:p>
    <w:p w14:paraId="6DCFB236" w14:textId="7D86934D" w:rsidR="009048C7" w:rsidRDefault="00B12D22" w:rsidP="009048C7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sz w:val="20"/>
          <w:szCs w:val="20"/>
        </w:rPr>
        <w:t>Izrada Proračuna Grada Korčule za razdoblje 20</w:t>
      </w:r>
      <w:r w:rsidR="009048C7" w:rsidRPr="004F77AD">
        <w:rPr>
          <w:rFonts w:asciiTheme="majorHAnsi" w:hAnsiTheme="majorHAnsi"/>
          <w:sz w:val="20"/>
          <w:szCs w:val="20"/>
        </w:rPr>
        <w:t>2</w:t>
      </w:r>
      <w:r w:rsidR="001D682B" w:rsidRPr="004F77AD">
        <w:rPr>
          <w:rFonts w:asciiTheme="majorHAnsi" w:hAnsiTheme="majorHAnsi"/>
          <w:sz w:val="20"/>
          <w:szCs w:val="20"/>
        </w:rPr>
        <w:t>4</w:t>
      </w:r>
      <w:r w:rsidR="009E26C0" w:rsidRPr="004F77AD">
        <w:rPr>
          <w:rFonts w:asciiTheme="majorHAnsi" w:hAnsiTheme="majorHAnsi"/>
          <w:sz w:val="20"/>
          <w:szCs w:val="20"/>
        </w:rPr>
        <w:t>.-202</w:t>
      </w:r>
      <w:r w:rsidR="001D682B" w:rsidRPr="004F77AD">
        <w:rPr>
          <w:rFonts w:asciiTheme="majorHAnsi" w:hAnsiTheme="majorHAnsi"/>
          <w:sz w:val="20"/>
          <w:szCs w:val="20"/>
        </w:rPr>
        <w:t>6</w:t>
      </w:r>
      <w:r w:rsidRPr="004F77AD">
        <w:rPr>
          <w:rFonts w:asciiTheme="majorHAnsi" w:hAnsiTheme="majorHAnsi"/>
          <w:sz w:val="20"/>
          <w:szCs w:val="20"/>
        </w:rPr>
        <w:t>. godine</w:t>
      </w:r>
      <w:r w:rsidR="00DF3DA9" w:rsidRPr="004F77AD">
        <w:rPr>
          <w:rFonts w:asciiTheme="majorHAnsi" w:hAnsiTheme="majorHAnsi"/>
          <w:sz w:val="20"/>
          <w:szCs w:val="20"/>
        </w:rPr>
        <w:t>,</w:t>
      </w:r>
      <w:r w:rsidRPr="004F77AD">
        <w:rPr>
          <w:rFonts w:asciiTheme="majorHAnsi" w:hAnsiTheme="majorHAnsi"/>
          <w:sz w:val="20"/>
          <w:szCs w:val="20"/>
        </w:rPr>
        <w:t xml:space="preserve"> temelji se </w:t>
      </w:r>
      <w:r w:rsidR="001D682B" w:rsidRPr="004F77AD">
        <w:rPr>
          <w:rFonts w:asciiTheme="majorHAnsi" w:hAnsiTheme="majorHAnsi"/>
          <w:sz w:val="20"/>
          <w:szCs w:val="20"/>
        </w:rPr>
        <w:t>na odredbama</w:t>
      </w:r>
      <w:r w:rsidR="00DF3DA9" w:rsidRPr="004F77AD">
        <w:rPr>
          <w:rFonts w:asciiTheme="majorHAnsi" w:hAnsiTheme="majorHAnsi"/>
          <w:sz w:val="20"/>
          <w:szCs w:val="20"/>
        </w:rPr>
        <w:t xml:space="preserve"> </w:t>
      </w:r>
      <w:r w:rsidR="0033179F" w:rsidRPr="004F77AD">
        <w:rPr>
          <w:rFonts w:asciiTheme="majorHAnsi" w:hAnsiTheme="majorHAnsi"/>
          <w:sz w:val="20"/>
          <w:szCs w:val="20"/>
        </w:rPr>
        <w:t>Zakonu o proračunu</w:t>
      </w:r>
      <w:r w:rsidR="0033179F" w:rsidRPr="00A27936">
        <w:rPr>
          <w:rFonts w:asciiTheme="majorHAnsi" w:hAnsiTheme="majorHAnsi"/>
          <w:sz w:val="20"/>
          <w:szCs w:val="20"/>
        </w:rPr>
        <w:t xml:space="preserve"> (Narodne novine, br.</w:t>
      </w:r>
      <w:r w:rsidR="00DF3DA9">
        <w:rPr>
          <w:rFonts w:asciiTheme="majorHAnsi" w:hAnsiTheme="majorHAnsi"/>
          <w:sz w:val="20"/>
          <w:szCs w:val="20"/>
        </w:rPr>
        <w:t xml:space="preserve"> 144/21</w:t>
      </w:r>
      <w:r w:rsidRPr="00A27936">
        <w:rPr>
          <w:rFonts w:asciiTheme="majorHAnsi" w:hAnsiTheme="majorHAnsi"/>
          <w:sz w:val="20"/>
          <w:szCs w:val="20"/>
        </w:rPr>
        <w:t>) i</w:t>
      </w:r>
      <w:r w:rsidR="005A27FD" w:rsidRPr="00A27936">
        <w:rPr>
          <w:rFonts w:asciiTheme="majorHAnsi" w:hAnsiTheme="majorHAnsi"/>
          <w:sz w:val="20"/>
          <w:szCs w:val="20"/>
        </w:rPr>
        <w:t xml:space="preserve"> Uputa</w:t>
      </w:r>
      <w:r w:rsidRPr="00A27936">
        <w:rPr>
          <w:rFonts w:asciiTheme="majorHAnsi" w:hAnsiTheme="majorHAnsi"/>
          <w:sz w:val="20"/>
          <w:szCs w:val="20"/>
        </w:rPr>
        <w:t>ma</w:t>
      </w:r>
      <w:r w:rsidR="005A27FD" w:rsidRPr="00A27936">
        <w:rPr>
          <w:rFonts w:asciiTheme="majorHAnsi" w:hAnsiTheme="majorHAnsi"/>
          <w:sz w:val="20"/>
          <w:szCs w:val="20"/>
        </w:rPr>
        <w:t xml:space="preserve"> za izradu proračuna jedinica lokalne i područne (regionalne) samouprave </w:t>
      </w:r>
      <w:r w:rsidRPr="00A27936">
        <w:rPr>
          <w:rFonts w:asciiTheme="majorHAnsi" w:hAnsiTheme="majorHAnsi"/>
          <w:sz w:val="20"/>
          <w:szCs w:val="20"/>
        </w:rPr>
        <w:t>za razdoblje 20</w:t>
      </w:r>
      <w:r w:rsidR="009048C7">
        <w:rPr>
          <w:rFonts w:asciiTheme="majorHAnsi" w:hAnsiTheme="majorHAnsi"/>
          <w:sz w:val="20"/>
          <w:szCs w:val="20"/>
        </w:rPr>
        <w:t>2</w:t>
      </w:r>
      <w:r w:rsidR="001D682B">
        <w:rPr>
          <w:rFonts w:asciiTheme="majorHAnsi" w:hAnsiTheme="majorHAnsi"/>
          <w:sz w:val="20"/>
          <w:szCs w:val="20"/>
        </w:rPr>
        <w:t>4</w:t>
      </w:r>
      <w:r w:rsidRPr="00A27936">
        <w:rPr>
          <w:rFonts w:asciiTheme="majorHAnsi" w:hAnsiTheme="majorHAnsi"/>
          <w:sz w:val="20"/>
          <w:szCs w:val="20"/>
        </w:rPr>
        <w:t>.-20</w:t>
      </w:r>
      <w:r w:rsidR="00977154">
        <w:rPr>
          <w:rFonts w:asciiTheme="majorHAnsi" w:hAnsiTheme="majorHAnsi"/>
          <w:sz w:val="20"/>
          <w:szCs w:val="20"/>
        </w:rPr>
        <w:t>2</w:t>
      </w:r>
      <w:r w:rsidR="001D682B">
        <w:rPr>
          <w:rFonts w:asciiTheme="majorHAnsi" w:hAnsiTheme="majorHAnsi"/>
          <w:sz w:val="20"/>
          <w:szCs w:val="20"/>
        </w:rPr>
        <w:t>6</w:t>
      </w:r>
      <w:r w:rsidRPr="00A27936">
        <w:rPr>
          <w:rFonts w:asciiTheme="majorHAnsi" w:hAnsiTheme="majorHAnsi"/>
          <w:sz w:val="20"/>
          <w:szCs w:val="20"/>
        </w:rPr>
        <w:t>. koje je objavilo Ministarstvo</w:t>
      </w:r>
      <w:r w:rsidR="009048C7">
        <w:rPr>
          <w:rFonts w:asciiTheme="majorHAnsi" w:hAnsiTheme="majorHAnsi"/>
          <w:sz w:val="20"/>
          <w:szCs w:val="20"/>
        </w:rPr>
        <w:t xml:space="preserve"> financija.</w:t>
      </w:r>
    </w:p>
    <w:p w14:paraId="548EF863" w14:textId="2D534AED" w:rsidR="00FF602F" w:rsidRDefault="00600784" w:rsidP="00FF602F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Prema proračunskom kalendaru, Vlada Republike Hrvatske (dalje u tekstu: Vlada)</w:t>
      </w:r>
      <w:r w:rsidR="00252286">
        <w:rPr>
          <w:rFonts w:asciiTheme="majorHAnsi" w:hAnsiTheme="majorHAnsi"/>
          <w:sz w:val="20"/>
          <w:szCs w:val="20"/>
        </w:rPr>
        <w:t>,</w:t>
      </w:r>
      <w:r>
        <w:rPr>
          <w:rFonts w:asciiTheme="majorHAnsi" w:hAnsiTheme="majorHAnsi"/>
          <w:sz w:val="20"/>
          <w:szCs w:val="20"/>
        </w:rPr>
        <w:t xml:space="preserve"> donosi i usvaja akte na temelju kojih Ministarstvo financija sastavlja upute za izradu državnog proračuna i proračuna jedinica lokalne i područne (regionalne) samouprave. U travnju 202</w:t>
      </w:r>
      <w:r w:rsidR="001D682B">
        <w:rPr>
          <w:rFonts w:asciiTheme="majorHAnsi" w:hAnsiTheme="majorHAnsi"/>
          <w:sz w:val="20"/>
          <w:szCs w:val="20"/>
        </w:rPr>
        <w:t>3</w:t>
      </w:r>
      <w:r>
        <w:rPr>
          <w:rFonts w:asciiTheme="majorHAnsi" w:hAnsiTheme="majorHAnsi"/>
          <w:sz w:val="20"/>
          <w:szCs w:val="20"/>
        </w:rPr>
        <w:t>.</w:t>
      </w:r>
      <w:r w:rsidR="006F1ED9">
        <w:rPr>
          <w:rFonts w:asciiTheme="majorHAnsi" w:hAnsiTheme="majorHAnsi"/>
          <w:sz w:val="20"/>
          <w:szCs w:val="20"/>
        </w:rPr>
        <w:t>,</w:t>
      </w:r>
      <w:r>
        <w:rPr>
          <w:rFonts w:asciiTheme="majorHAnsi" w:hAnsiTheme="majorHAnsi"/>
          <w:sz w:val="20"/>
          <w:szCs w:val="20"/>
        </w:rPr>
        <w:t xml:space="preserve"> Vlada je </w:t>
      </w:r>
      <w:r w:rsidR="006F1ED9">
        <w:rPr>
          <w:rFonts w:asciiTheme="majorHAnsi" w:hAnsiTheme="majorHAnsi"/>
          <w:sz w:val="20"/>
          <w:szCs w:val="20"/>
        </w:rPr>
        <w:t xml:space="preserve">usvojila Program </w:t>
      </w:r>
      <w:r w:rsidR="001D682B">
        <w:rPr>
          <w:rFonts w:asciiTheme="majorHAnsi" w:hAnsiTheme="majorHAnsi"/>
          <w:sz w:val="20"/>
          <w:szCs w:val="20"/>
        </w:rPr>
        <w:t>stabilnosti Republike Hrvatske za razdoblje 2024.-2026.</w:t>
      </w:r>
      <w:r w:rsidR="006F1ED9">
        <w:rPr>
          <w:rFonts w:asciiTheme="majorHAnsi" w:hAnsiTheme="majorHAnsi"/>
          <w:sz w:val="20"/>
          <w:szCs w:val="20"/>
        </w:rPr>
        <w:t xml:space="preserve"> na temelju kojeg je u lipnju 202</w:t>
      </w:r>
      <w:r w:rsidR="001D682B">
        <w:rPr>
          <w:rFonts w:asciiTheme="majorHAnsi" w:hAnsiTheme="majorHAnsi"/>
          <w:sz w:val="20"/>
          <w:szCs w:val="20"/>
        </w:rPr>
        <w:t>3</w:t>
      </w:r>
      <w:r w:rsidR="006F1ED9">
        <w:rPr>
          <w:rFonts w:asciiTheme="majorHAnsi" w:hAnsiTheme="majorHAnsi"/>
          <w:sz w:val="20"/>
          <w:szCs w:val="20"/>
        </w:rPr>
        <w:t>. donijela Odluku o proračunskom okviru za razdoblje 202</w:t>
      </w:r>
      <w:r w:rsidR="001D682B">
        <w:rPr>
          <w:rFonts w:asciiTheme="majorHAnsi" w:hAnsiTheme="majorHAnsi"/>
          <w:sz w:val="20"/>
          <w:szCs w:val="20"/>
        </w:rPr>
        <w:t>4</w:t>
      </w:r>
      <w:r w:rsidR="006F1ED9">
        <w:rPr>
          <w:rFonts w:asciiTheme="majorHAnsi" w:hAnsiTheme="majorHAnsi"/>
          <w:sz w:val="20"/>
          <w:szCs w:val="20"/>
        </w:rPr>
        <w:t>. – 202</w:t>
      </w:r>
      <w:r w:rsidR="001D682B">
        <w:rPr>
          <w:rFonts w:asciiTheme="majorHAnsi" w:hAnsiTheme="majorHAnsi"/>
          <w:sz w:val="20"/>
          <w:szCs w:val="20"/>
        </w:rPr>
        <w:t>6</w:t>
      </w:r>
      <w:r w:rsidR="006F1ED9">
        <w:rPr>
          <w:rFonts w:asciiTheme="majorHAnsi" w:hAnsiTheme="majorHAnsi"/>
          <w:sz w:val="20"/>
          <w:szCs w:val="20"/>
        </w:rPr>
        <w:t xml:space="preserve">. Sukladno Programu </w:t>
      </w:r>
      <w:r w:rsidR="001D682B">
        <w:rPr>
          <w:rFonts w:asciiTheme="majorHAnsi" w:hAnsiTheme="majorHAnsi"/>
          <w:sz w:val="20"/>
          <w:szCs w:val="20"/>
        </w:rPr>
        <w:t>stabilnosti</w:t>
      </w:r>
      <w:r w:rsidR="00252286">
        <w:rPr>
          <w:rFonts w:asciiTheme="majorHAnsi" w:hAnsiTheme="majorHAnsi"/>
          <w:sz w:val="20"/>
          <w:szCs w:val="20"/>
        </w:rPr>
        <w:t>,</w:t>
      </w:r>
      <w:r w:rsidR="001D682B">
        <w:rPr>
          <w:rFonts w:asciiTheme="majorHAnsi" w:hAnsiTheme="majorHAnsi"/>
          <w:sz w:val="20"/>
          <w:szCs w:val="20"/>
        </w:rPr>
        <w:t xml:space="preserve"> fiskalna kretanja u 2023. rezultirat će proračunskim manjkom o</w:t>
      </w:r>
      <w:r w:rsidR="007B40C6">
        <w:rPr>
          <w:rFonts w:asciiTheme="majorHAnsi" w:hAnsiTheme="majorHAnsi"/>
          <w:sz w:val="20"/>
          <w:szCs w:val="20"/>
        </w:rPr>
        <w:t>d 0,7% BDP-a, odnosno 1,5% BDP-a u 2024., 0,8% BDP-a u 2025. te 0,6% BDP-a do kraja 2026. godine.</w:t>
      </w:r>
      <w:r w:rsidR="00252286">
        <w:rPr>
          <w:rFonts w:asciiTheme="majorHAnsi" w:hAnsiTheme="majorHAnsi"/>
          <w:sz w:val="20"/>
          <w:szCs w:val="20"/>
        </w:rPr>
        <w:t xml:space="preserve"> </w:t>
      </w:r>
      <w:r w:rsidR="007B40C6">
        <w:rPr>
          <w:rFonts w:asciiTheme="majorHAnsi" w:hAnsiTheme="majorHAnsi"/>
          <w:sz w:val="20"/>
          <w:szCs w:val="20"/>
        </w:rPr>
        <w:t>Ovim je ispunjen kriterij proračunskog manjka sukladno odredbama Pakta o stabilnosti i rastu. Udio javnog duga u nominalnoj vrijednosti BDP-a će se kontinuirano nastaviti smanjivati u promatranom srednjoročnom razdoblju i to sa 62,6% BDP-a u 2023. na 59,8% BDP-a u 2024. odnosno 57,5% u 2025. te 55,6% BDP-a u 2026. godini.</w:t>
      </w:r>
    </w:p>
    <w:p w14:paraId="68D63298" w14:textId="3F48526D" w:rsidR="00B12D22" w:rsidRPr="00A27936" w:rsidRDefault="00B12D22" w:rsidP="00FF602F">
      <w:pPr>
        <w:jc w:val="both"/>
        <w:rPr>
          <w:rFonts w:asciiTheme="majorHAnsi" w:hAnsiTheme="majorHAnsi"/>
          <w:sz w:val="20"/>
          <w:szCs w:val="20"/>
        </w:rPr>
      </w:pPr>
      <w:r w:rsidRPr="00F16969">
        <w:rPr>
          <w:rFonts w:asciiTheme="majorHAnsi" w:hAnsiTheme="majorHAnsi"/>
          <w:b/>
          <w:bCs/>
          <w:sz w:val="20"/>
          <w:szCs w:val="20"/>
        </w:rPr>
        <w:t>METODOL</w:t>
      </w:r>
      <w:r w:rsidRPr="00A27936">
        <w:rPr>
          <w:rFonts w:asciiTheme="majorHAnsi" w:hAnsiTheme="majorHAnsi"/>
          <w:b/>
          <w:bCs/>
          <w:sz w:val="20"/>
          <w:szCs w:val="20"/>
        </w:rPr>
        <w:t xml:space="preserve">OGIJA IZRADE PRORAČUNA JEDINICA LOKALNE SAMOUPRAVE </w:t>
      </w:r>
    </w:p>
    <w:p w14:paraId="7C5FDAF0" w14:textId="6F6E30B9" w:rsidR="0033179F" w:rsidRPr="004F77AD" w:rsidRDefault="0033179F" w:rsidP="009048C7">
      <w:pPr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sz w:val="20"/>
          <w:szCs w:val="20"/>
        </w:rPr>
        <w:t>Metodologija za izradu prijedloga financijskog plana, odnosno proračuna jedinice lokalne i područne (regionalne) samouprave</w:t>
      </w:r>
      <w:r w:rsidR="00252286">
        <w:rPr>
          <w:rFonts w:asciiTheme="majorHAnsi" w:hAnsiTheme="majorHAnsi"/>
          <w:sz w:val="20"/>
          <w:szCs w:val="20"/>
        </w:rPr>
        <w:t>,</w:t>
      </w:r>
      <w:r w:rsidRPr="004F77AD">
        <w:rPr>
          <w:rFonts w:asciiTheme="majorHAnsi" w:hAnsiTheme="majorHAnsi"/>
          <w:sz w:val="20"/>
          <w:szCs w:val="20"/>
        </w:rPr>
        <w:t xml:space="preserve"> propisana je Zakonom o proračunu i podzakonskim aktima kojima se regulira provedba </w:t>
      </w:r>
      <w:r w:rsidR="009627B4" w:rsidRPr="004F77AD">
        <w:rPr>
          <w:rFonts w:asciiTheme="majorHAnsi" w:hAnsiTheme="majorHAnsi"/>
          <w:sz w:val="20"/>
          <w:szCs w:val="20"/>
        </w:rPr>
        <w:t xml:space="preserve">navedenog </w:t>
      </w:r>
      <w:r w:rsidRPr="004F77AD">
        <w:rPr>
          <w:rFonts w:asciiTheme="majorHAnsi" w:hAnsiTheme="majorHAnsi"/>
          <w:sz w:val="20"/>
          <w:szCs w:val="20"/>
        </w:rPr>
        <w:t>Zakona</w:t>
      </w:r>
      <w:r w:rsidR="00B12D22" w:rsidRPr="004F77AD">
        <w:rPr>
          <w:rFonts w:asciiTheme="majorHAnsi" w:hAnsiTheme="majorHAnsi"/>
          <w:sz w:val="20"/>
          <w:szCs w:val="20"/>
        </w:rPr>
        <w:t xml:space="preserve"> i to</w:t>
      </w:r>
      <w:r w:rsidR="00891CD2" w:rsidRPr="004F77AD">
        <w:rPr>
          <w:rFonts w:asciiTheme="majorHAnsi" w:hAnsiTheme="majorHAnsi"/>
          <w:sz w:val="20"/>
          <w:szCs w:val="20"/>
        </w:rPr>
        <w:t>:</w:t>
      </w:r>
      <w:r w:rsidRPr="004F77AD">
        <w:rPr>
          <w:rFonts w:asciiTheme="majorHAnsi" w:hAnsiTheme="majorHAnsi"/>
          <w:sz w:val="20"/>
          <w:szCs w:val="20"/>
        </w:rPr>
        <w:t xml:space="preserve"> Pravilnikom o proračunskim klasifikacija</w:t>
      </w:r>
      <w:r w:rsidR="00DE6E6A" w:rsidRPr="004F77AD">
        <w:rPr>
          <w:rFonts w:asciiTheme="majorHAnsi" w:hAnsiTheme="majorHAnsi"/>
          <w:sz w:val="20"/>
          <w:szCs w:val="20"/>
        </w:rPr>
        <w:t xml:space="preserve">ma (Narodne novine, br. 26/10, </w:t>
      </w:r>
      <w:r w:rsidRPr="004F77AD">
        <w:rPr>
          <w:rFonts w:asciiTheme="majorHAnsi" w:hAnsiTheme="majorHAnsi"/>
          <w:sz w:val="20"/>
          <w:szCs w:val="20"/>
        </w:rPr>
        <w:t>120/13</w:t>
      </w:r>
      <w:r w:rsidR="00DE6E6A" w:rsidRPr="004F77AD">
        <w:rPr>
          <w:rFonts w:asciiTheme="majorHAnsi" w:hAnsiTheme="majorHAnsi"/>
          <w:sz w:val="20"/>
          <w:szCs w:val="20"/>
        </w:rPr>
        <w:t xml:space="preserve"> i 1/20</w:t>
      </w:r>
      <w:r w:rsidRPr="004F77AD">
        <w:rPr>
          <w:rFonts w:asciiTheme="majorHAnsi" w:hAnsiTheme="majorHAnsi"/>
          <w:sz w:val="20"/>
          <w:szCs w:val="20"/>
        </w:rPr>
        <w:t>) i Pravilnikom o proračunskom računovodstvu i Računskom planu (Narodne novine, br. 124/14</w:t>
      </w:r>
      <w:r w:rsidR="00187A73" w:rsidRPr="004F77AD">
        <w:rPr>
          <w:rFonts w:asciiTheme="majorHAnsi" w:hAnsiTheme="majorHAnsi"/>
          <w:sz w:val="20"/>
          <w:szCs w:val="20"/>
        </w:rPr>
        <w:t xml:space="preserve">, </w:t>
      </w:r>
      <w:r w:rsidR="00B12D22" w:rsidRPr="004F77AD">
        <w:rPr>
          <w:rFonts w:asciiTheme="majorHAnsi" w:hAnsiTheme="majorHAnsi"/>
          <w:sz w:val="20"/>
          <w:szCs w:val="20"/>
        </w:rPr>
        <w:t>115/15</w:t>
      </w:r>
      <w:r w:rsidR="007269A7" w:rsidRPr="004F77AD">
        <w:rPr>
          <w:rFonts w:asciiTheme="majorHAnsi" w:hAnsiTheme="majorHAnsi"/>
          <w:sz w:val="20"/>
          <w:szCs w:val="20"/>
        </w:rPr>
        <w:t>,</w:t>
      </w:r>
      <w:r w:rsidR="00187A73" w:rsidRPr="004F77AD">
        <w:rPr>
          <w:rFonts w:asciiTheme="majorHAnsi" w:hAnsiTheme="majorHAnsi"/>
          <w:sz w:val="20"/>
          <w:szCs w:val="20"/>
        </w:rPr>
        <w:t xml:space="preserve"> 87/16</w:t>
      </w:r>
      <w:r w:rsidR="00DE6E6A" w:rsidRPr="004F77AD">
        <w:rPr>
          <w:rFonts w:asciiTheme="majorHAnsi" w:hAnsiTheme="majorHAnsi"/>
          <w:sz w:val="20"/>
          <w:szCs w:val="20"/>
        </w:rPr>
        <w:t>, 3/1</w:t>
      </w:r>
      <w:r w:rsidR="007269A7" w:rsidRPr="004F77AD">
        <w:rPr>
          <w:rFonts w:asciiTheme="majorHAnsi" w:hAnsiTheme="majorHAnsi"/>
          <w:sz w:val="20"/>
          <w:szCs w:val="20"/>
        </w:rPr>
        <w:t>8</w:t>
      </w:r>
      <w:r w:rsidR="00891CD2" w:rsidRPr="004F77AD">
        <w:rPr>
          <w:rFonts w:asciiTheme="majorHAnsi" w:hAnsiTheme="majorHAnsi"/>
          <w:sz w:val="20"/>
          <w:szCs w:val="20"/>
        </w:rPr>
        <w:t>,</w:t>
      </w:r>
      <w:r w:rsidR="00DE6E6A" w:rsidRPr="004F77AD">
        <w:rPr>
          <w:rFonts w:asciiTheme="majorHAnsi" w:hAnsiTheme="majorHAnsi"/>
          <w:sz w:val="20"/>
          <w:szCs w:val="20"/>
        </w:rPr>
        <w:t xml:space="preserve"> 126/19</w:t>
      </w:r>
      <w:r w:rsidR="00891CD2" w:rsidRPr="004F77AD">
        <w:rPr>
          <w:rFonts w:asciiTheme="majorHAnsi" w:hAnsiTheme="majorHAnsi"/>
          <w:sz w:val="20"/>
          <w:szCs w:val="20"/>
        </w:rPr>
        <w:t xml:space="preserve"> i 108/20</w:t>
      </w:r>
      <w:r w:rsidRPr="004F77AD">
        <w:rPr>
          <w:rFonts w:asciiTheme="majorHAnsi" w:hAnsiTheme="majorHAnsi"/>
          <w:sz w:val="20"/>
          <w:szCs w:val="20"/>
        </w:rPr>
        <w:t xml:space="preserve">). </w:t>
      </w:r>
    </w:p>
    <w:p w14:paraId="3221DE30" w14:textId="3CA9271C" w:rsidR="00456C25" w:rsidRPr="004F77AD" w:rsidRDefault="0033179F" w:rsidP="009048C7">
      <w:pPr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sz w:val="20"/>
          <w:szCs w:val="20"/>
        </w:rPr>
        <w:t xml:space="preserve">Proračun jedinice lokalne samouprave sastoji se, sukladno članku </w:t>
      </w:r>
      <w:r w:rsidR="00266EC4" w:rsidRPr="004F77AD">
        <w:rPr>
          <w:rFonts w:asciiTheme="majorHAnsi" w:hAnsiTheme="majorHAnsi"/>
          <w:sz w:val="20"/>
          <w:szCs w:val="20"/>
        </w:rPr>
        <w:t>28</w:t>
      </w:r>
      <w:r w:rsidRPr="004F77AD">
        <w:rPr>
          <w:rFonts w:asciiTheme="majorHAnsi" w:hAnsiTheme="majorHAnsi"/>
          <w:sz w:val="20"/>
          <w:szCs w:val="20"/>
        </w:rPr>
        <w:t xml:space="preserve">. Zakona o proračunu, od </w:t>
      </w:r>
      <w:r w:rsidR="00266EC4" w:rsidRPr="004F77AD">
        <w:rPr>
          <w:rFonts w:asciiTheme="majorHAnsi" w:hAnsiTheme="majorHAnsi"/>
          <w:sz w:val="20"/>
          <w:szCs w:val="20"/>
        </w:rPr>
        <w:t xml:space="preserve">plana za </w:t>
      </w:r>
      <w:r w:rsidR="00AE6AD9" w:rsidRPr="004F77AD">
        <w:rPr>
          <w:rFonts w:asciiTheme="majorHAnsi" w:hAnsiTheme="majorHAnsi"/>
          <w:sz w:val="20"/>
          <w:szCs w:val="20"/>
        </w:rPr>
        <w:t>proračunsku</w:t>
      </w:r>
      <w:r w:rsidR="00977154" w:rsidRPr="004F77AD">
        <w:rPr>
          <w:rFonts w:asciiTheme="majorHAnsi" w:hAnsiTheme="majorHAnsi"/>
          <w:sz w:val="20"/>
          <w:szCs w:val="20"/>
        </w:rPr>
        <w:t xml:space="preserve"> godinu </w:t>
      </w:r>
      <w:r w:rsidR="00266EC4" w:rsidRPr="004F77AD">
        <w:rPr>
          <w:rFonts w:asciiTheme="majorHAnsi" w:hAnsiTheme="majorHAnsi"/>
          <w:sz w:val="20"/>
          <w:szCs w:val="20"/>
        </w:rPr>
        <w:t xml:space="preserve">i </w:t>
      </w:r>
      <w:r w:rsidR="00977154" w:rsidRPr="004F77AD">
        <w:rPr>
          <w:rFonts w:asciiTheme="majorHAnsi" w:hAnsiTheme="majorHAnsi"/>
          <w:sz w:val="20"/>
          <w:szCs w:val="20"/>
        </w:rPr>
        <w:t xml:space="preserve">projekcija za </w:t>
      </w:r>
      <w:r w:rsidR="00AE6AD9" w:rsidRPr="004F77AD">
        <w:rPr>
          <w:rFonts w:asciiTheme="majorHAnsi" w:hAnsiTheme="majorHAnsi"/>
          <w:sz w:val="20"/>
          <w:szCs w:val="20"/>
        </w:rPr>
        <w:t>sljedeće dvije godine</w:t>
      </w:r>
      <w:r w:rsidR="00266EC4" w:rsidRPr="004F77AD">
        <w:rPr>
          <w:rFonts w:asciiTheme="majorHAnsi" w:hAnsiTheme="majorHAnsi"/>
          <w:sz w:val="20"/>
          <w:szCs w:val="20"/>
        </w:rPr>
        <w:t>, a sadrži financijske planove proračunskih korisnika prikazane kroz opći i posebni dio i obrazloženje proračuna. Financijski planovi proračunskih korisnika odnose se i na financijske planove upravnih odjela Grada.</w:t>
      </w:r>
      <w:r w:rsidR="00456C25" w:rsidRPr="004F77AD">
        <w:rPr>
          <w:rFonts w:asciiTheme="majorHAnsi" w:hAnsiTheme="majorHAnsi"/>
          <w:sz w:val="20"/>
          <w:szCs w:val="20"/>
        </w:rPr>
        <w:t xml:space="preserve"> </w:t>
      </w:r>
    </w:p>
    <w:p w14:paraId="69D809F7" w14:textId="77777777" w:rsidR="00456C25" w:rsidRDefault="00456C25" w:rsidP="009048C7">
      <w:pPr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b/>
          <w:bCs/>
          <w:sz w:val="20"/>
          <w:szCs w:val="20"/>
        </w:rPr>
        <w:t>Opći</w:t>
      </w:r>
      <w:r w:rsidRPr="002A31DB">
        <w:rPr>
          <w:rFonts w:asciiTheme="majorHAnsi" w:hAnsiTheme="majorHAnsi"/>
          <w:b/>
          <w:bCs/>
          <w:sz w:val="20"/>
          <w:szCs w:val="20"/>
        </w:rPr>
        <w:t xml:space="preserve"> dio proračuna</w:t>
      </w:r>
      <w:r w:rsidRPr="00BD2630">
        <w:rPr>
          <w:rFonts w:asciiTheme="majorHAnsi" w:hAnsiTheme="majorHAnsi"/>
          <w:sz w:val="20"/>
          <w:szCs w:val="20"/>
        </w:rPr>
        <w:t xml:space="preserve"> sadrži: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3493FE3A" w14:textId="33764C0E" w:rsidR="00456C25" w:rsidRPr="00456C25" w:rsidRDefault="00384F8E" w:rsidP="00456C25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</w:t>
      </w:r>
      <w:r w:rsidR="00456C25" w:rsidRPr="00456C25">
        <w:rPr>
          <w:rFonts w:asciiTheme="majorHAnsi" w:hAnsiTheme="majorHAnsi"/>
          <w:sz w:val="20"/>
          <w:szCs w:val="20"/>
        </w:rPr>
        <w:t>ažetak Računa prihoda i rashoda i Računa financiranja</w:t>
      </w:r>
      <w:r w:rsidR="00456C25">
        <w:rPr>
          <w:rFonts w:asciiTheme="majorHAnsi" w:hAnsiTheme="majorHAnsi"/>
          <w:sz w:val="20"/>
          <w:szCs w:val="20"/>
        </w:rPr>
        <w:t>,</w:t>
      </w:r>
    </w:p>
    <w:p w14:paraId="10953B9B" w14:textId="61E8EB07" w:rsidR="00456C25" w:rsidRDefault="00456C25" w:rsidP="00456C25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sz w:val="20"/>
          <w:szCs w:val="20"/>
        </w:rPr>
      </w:pPr>
      <w:r w:rsidRPr="00456C25">
        <w:rPr>
          <w:rFonts w:asciiTheme="majorHAnsi" w:hAnsiTheme="majorHAnsi"/>
          <w:sz w:val="20"/>
          <w:szCs w:val="20"/>
        </w:rPr>
        <w:t xml:space="preserve">Račun prihoda i </w:t>
      </w:r>
      <w:r w:rsidR="00FC09B8">
        <w:rPr>
          <w:rFonts w:asciiTheme="majorHAnsi" w:hAnsiTheme="majorHAnsi"/>
          <w:sz w:val="20"/>
          <w:szCs w:val="20"/>
        </w:rPr>
        <w:t>r</w:t>
      </w:r>
      <w:r w:rsidRPr="00456C25">
        <w:rPr>
          <w:rFonts w:asciiTheme="majorHAnsi" w:hAnsiTheme="majorHAnsi"/>
          <w:sz w:val="20"/>
          <w:szCs w:val="20"/>
        </w:rPr>
        <w:t xml:space="preserve">ashoda i </w:t>
      </w:r>
      <w:r w:rsidR="00FC09B8">
        <w:rPr>
          <w:rFonts w:asciiTheme="majorHAnsi" w:hAnsiTheme="majorHAnsi"/>
          <w:sz w:val="20"/>
          <w:szCs w:val="20"/>
        </w:rPr>
        <w:t>R</w:t>
      </w:r>
      <w:r w:rsidRPr="00456C25">
        <w:rPr>
          <w:rFonts w:asciiTheme="majorHAnsi" w:hAnsiTheme="majorHAnsi"/>
          <w:sz w:val="20"/>
          <w:szCs w:val="20"/>
        </w:rPr>
        <w:t>ačun financiranja</w:t>
      </w:r>
      <w:r w:rsidR="00384F8E">
        <w:rPr>
          <w:rFonts w:asciiTheme="majorHAnsi" w:hAnsiTheme="majorHAnsi"/>
          <w:sz w:val="20"/>
          <w:szCs w:val="20"/>
        </w:rPr>
        <w:t>,</w:t>
      </w:r>
    </w:p>
    <w:p w14:paraId="2E77E7DB" w14:textId="48390AF6" w:rsidR="00456C25" w:rsidRDefault="00456C25" w:rsidP="00456C25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Preneseni višak ili preneseni manjak prihoda nad rashodima</w:t>
      </w:r>
      <w:r w:rsidR="00384F8E">
        <w:rPr>
          <w:rFonts w:asciiTheme="majorHAnsi" w:hAnsiTheme="majorHAnsi"/>
          <w:sz w:val="20"/>
          <w:szCs w:val="20"/>
        </w:rPr>
        <w:t xml:space="preserve"> i</w:t>
      </w:r>
    </w:p>
    <w:p w14:paraId="23202772" w14:textId="00BA7EBD" w:rsidR="00384F8E" w:rsidRDefault="00384F8E" w:rsidP="00456C25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Višegodišnji plan uravnoteženja</w:t>
      </w:r>
      <w:r w:rsidR="00123E8B">
        <w:rPr>
          <w:rFonts w:asciiTheme="majorHAnsi" w:hAnsiTheme="majorHAnsi"/>
          <w:sz w:val="20"/>
          <w:szCs w:val="20"/>
        </w:rPr>
        <w:t>.</w:t>
      </w:r>
    </w:p>
    <w:p w14:paraId="14C61F44" w14:textId="77777777" w:rsidR="00033010" w:rsidRDefault="001A3811" w:rsidP="00033010">
      <w:pPr>
        <w:contextualSpacing/>
        <w:jc w:val="both"/>
        <w:rPr>
          <w:rFonts w:asciiTheme="majorHAnsi" w:hAnsiTheme="majorHAnsi"/>
          <w:sz w:val="20"/>
          <w:szCs w:val="20"/>
        </w:rPr>
      </w:pPr>
      <w:bookmarkStart w:id="0" w:name="_Hlk146107429"/>
      <w:r w:rsidRPr="004F77AD">
        <w:rPr>
          <w:rFonts w:asciiTheme="majorHAnsi" w:hAnsiTheme="majorHAnsi"/>
          <w:sz w:val="20"/>
          <w:szCs w:val="20"/>
        </w:rPr>
        <w:t>Račun</w:t>
      </w:r>
      <w:r w:rsidRPr="00BD2630">
        <w:rPr>
          <w:rFonts w:asciiTheme="majorHAnsi" w:hAnsiTheme="majorHAnsi"/>
          <w:sz w:val="20"/>
          <w:szCs w:val="20"/>
        </w:rPr>
        <w:t xml:space="preserve"> prihoda i rashoda proračuna sastoji se od prihoda i rashoda iskazanih prema izvorima financiranja i ekonomskoj klasifikaciji </w:t>
      </w:r>
      <w:r w:rsidR="002A31DB">
        <w:rPr>
          <w:rFonts w:asciiTheme="majorHAnsi" w:hAnsiTheme="majorHAnsi"/>
          <w:sz w:val="20"/>
          <w:szCs w:val="20"/>
        </w:rPr>
        <w:t>na razini skupine</w:t>
      </w:r>
      <w:r w:rsidR="00BC1EA1">
        <w:rPr>
          <w:rFonts w:asciiTheme="majorHAnsi" w:hAnsiTheme="majorHAnsi"/>
          <w:sz w:val="20"/>
          <w:szCs w:val="20"/>
        </w:rPr>
        <w:t xml:space="preserve"> (druga razina računskog plana)</w:t>
      </w:r>
      <w:r w:rsidR="002A31DB">
        <w:rPr>
          <w:rFonts w:asciiTheme="majorHAnsi" w:hAnsiTheme="majorHAnsi"/>
          <w:sz w:val="20"/>
          <w:szCs w:val="20"/>
        </w:rPr>
        <w:t xml:space="preserve">, </w:t>
      </w:r>
      <w:r w:rsidRPr="00BD2630">
        <w:rPr>
          <w:rFonts w:asciiTheme="majorHAnsi" w:hAnsiTheme="majorHAnsi"/>
          <w:sz w:val="20"/>
          <w:szCs w:val="20"/>
        </w:rPr>
        <w:t>te rashoda iskazanih prema funkcijskoj klasifikaciji.</w:t>
      </w:r>
    </w:p>
    <w:p w14:paraId="00127CC7" w14:textId="49B08AB5" w:rsidR="00481CDD" w:rsidRPr="00033010" w:rsidRDefault="00481CDD" w:rsidP="00033010">
      <w:pPr>
        <w:contextualSpacing/>
        <w:jc w:val="both"/>
        <w:rPr>
          <w:rFonts w:asciiTheme="majorHAnsi" w:hAnsiTheme="majorHAnsi"/>
          <w:sz w:val="20"/>
          <w:szCs w:val="20"/>
        </w:rPr>
      </w:pPr>
      <w:r w:rsidRPr="00033010">
        <w:rPr>
          <w:rFonts w:asciiTheme="majorHAnsi" w:hAnsiTheme="majorHAnsi"/>
          <w:sz w:val="20"/>
          <w:szCs w:val="20"/>
        </w:rPr>
        <w:t>U računu financiranja iskazuju se primici od financijske imovine i zaduživanja te izdaci za financijsku imovinu i otplate instrumenata zaduživanja prema izvorima financiranja i ekonomskoj klasifikaciji na razini skupine.</w:t>
      </w:r>
    </w:p>
    <w:p w14:paraId="52EB90EA" w14:textId="30E2C3EF" w:rsidR="00123E8B" w:rsidRPr="00BD2630" w:rsidRDefault="00123E8B" w:rsidP="001A3811">
      <w:pPr>
        <w:jc w:val="both"/>
        <w:rPr>
          <w:rFonts w:asciiTheme="majorHAnsi" w:hAnsiTheme="majorHAnsi"/>
          <w:sz w:val="20"/>
          <w:szCs w:val="20"/>
        </w:rPr>
      </w:pPr>
      <w:r w:rsidRPr="00033010">
        <w:rPr>
          <w:rFonts w:asciiTheme="majorHAnsi" w:hAnsiTheme="majorHAnsi"/>
          <w:sz w:val="20"/>
          <w:szCs w:val="20"/>
        </w:rPr>
        <w:t>Ako ukupni prihodi</w:t>
      </w:r>
      <w:r>
        <w:rPr>
          <w:rFonts w:asciiTheme="majorHAnsi" w:hAnsiTheme="majorHAnsi"/>
          <w:sz w:val="20"/>
          <w:szCs w:val="20"/>
        </w:rPr>
        <w:t xml:space="preserve"> i primici nisu jednaki ukupnim rashodima i izdacima, opći dio proračuna sadrži i preneseni višak ili preneseni manjak prihoda nad rashodima. Ukoliko se preneseni višak zbog njegove veličine, ne može u cijelosti iskoristiti u</w:t>
      </w:r>
      <w:r w:rsidR="00481CDD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jednoj proračunskoj godini, korištenje viška planira se višegodišnjim planom uravnoteženja za razdoblje za koje se proračun donosi, jednako kao i za preneseni manjak kojeg se ne može podmiriti do kraja proračunske godine, </w:t>
      </w:r>
      <w:r w:rsidR="00481CDD">
        <w:rPr>
          <w:rFonts w:asciiTheme="majorHAnsi" w:hAnsiTheme="majorHAnsi"/>
          <w:sz w:val="20"/>
          <w:szCs w:val="20"/>
        </w:rPr>
        <w:t>te se donosi plan uravnoteženja manjka.</w:t>
      </w:r>
    </w:p>
    <w:bookmarkEnd w:id="0"/>
    <w:p w14:paraId="317E00CE" w14:textId="4044A859" w:rsidR="00FC00AB" w:rsidRPr="004F77AD" w:rsidRDefault="00FC00AB" w:rsidP="001A3811">
      <w:pPr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b/>
          <w:bCs/>
          <w:sz w:val="20"/>
          <w:szCs w:val="20"/>
        </w:rPr>
        <w:t>Posebni dio proračuna</w:t>
      </w:r>
      <w:r w:rsidRPr="004F77AD">
        <w:rPr>
          <w:rFonts w:asciiTheme="majorHAnsi" w:hAnsiTheme="majorHAnsi"/>
          <w:sz w:val="20"/>
          <w:szCs w:val="20"/>
        </w:rPr>
        <w:t xml:space="preserve"> sastoji se od plana rashoda i izdataka </w:t>
      </w:r>
      <w:r w:rsidR="00A850A2" w:rsidRPr="004F77AD">
        <w:rPr>
          <w:rFonts w:asciiTheme="majorHAnsi" w:hAnsiTheme="majorHAnsi"/>
          <w:sz w:val="20"/>
          <w:szCs w:val="20"/>
        </w:rPr>
        <w:t xml:space="preserve">proračuna i proračunskih korisnika, </w:t>
      </w:r>
      <w:r w:rsidRPr="004F77AD">
        <w:rPr>
          <w:rFonts w:asciiTheme="majorHAnsi" w:hAnsiTheme="majorHAnsi"/>
          <w:sz w:val="20"/>
          <w:szCs w:val="20"/>
        </w:rPr>
        <w:t>iskazanih po organizacijskoj klasifikaciji, izvorima financiranja i ekonomskoj klasifikaciji na razini skupine, raspoređenih u programe koji se sastoje od aktivnosti i projekata.</w:t>
      </w:r>
    </w:p>
    <w:p w14:paraId="431CB6F6" w14:textId="458D3B93" w:rsidR="00FC00AB" w:rsidRPr="004F77AD" w:rsidRDefault="00FC00AB" w:rsidP="001A3811">
      <w:pPr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b/>
          <w:bCs/>
          <w:sz w:val="20"/>
          <w:szCs w:val="20"/>
        </w:rPr>
        <w:t>Obrazloženje proračuna</w:t>
      </w:r>
      <w:r w:rsidRPr="004F77AD">
        <w:rPr>
          <w:rFonts w:asciiTheme="majorHAnsi" w:hAnsiTheme="majorHAnsi"/>
          <w:sz w:val="20"/>
          <w:szCs w:val="20"/>
        </w:rPr>
        <w:t xml:space="preserve"> sastoji se od obrazloženja općeg dijela proračuna i obrazloženja posebnog dijela proračuna</w:t>
      </w:r>
      <w:r w:rsidR="00110285" w:rsidRPr="004F77AD">
        <w:rPr>
          <w:rFonts w:asciiTheme="majorHAnsi" w:hAnsiTheme="majorHAnsi"/>
          <w:sz w:val="20"/>
          <w:szCs w:val="20"/>
        </w:rPr>
        <w:t>.</w:t>
      </w:r>
    </w:p>
    <w:p w14:paraId="6CA59DF5" w14:textId="0FB8EB9D" w:rsidR="00AB37DC" w:rsidRPr="00BD2630" w:rsidRDefault="00AB37DC" w:rsidP="001A3811">
      <w:pPr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sz w:val="20"/>
          <w:szCs w:val="20"/>
        </w:rPr>
        <w:t>Predstavničko tijelo jedinice lokalne i područne (regionalne) samouprave, donosi proračun jedinice lokalne i područne</w:t>
      </w:r>
      <w:r w:rsidRPr="00BD2630">
        <w:rPr>
          <w:rFonts w:asciiTheme="majorHAnsi" w:hAnsiTheme="majorHAnsi"/>
          <w:sz w:val="20"/>
          <w:szCs w:val="20"/>
        </w:rPr>
        <w:t xml:space="preserve"> (regionalne) samouprave za 202</w:t>
      </w:r>
      <w:r>
        <w:rPr>
          <w:rFonts w:asciiTheme="majorHAnsi" w:hAnsiTheme="majorHAnsi"/>
          <w:sz w:val="20"/>
          <w:szCs w:val="20"/>
        </w:rPr>
        <w:t>4</w:t>
      </w:r>
      <w:r w:rsidRPr="00BD2630">
        <w:rPr>
          <w:rFonts w:asciiTheme="majorHAnsi" w:hAnsiTheme="majorHAnsi"/>
          <w:sz w:val="20"/>
          <w:szCs w:val="20"/>
        </w:rPr>
        <w:t>. godinu na razini skupine ekonomske klasifikacije (druga razina računskog plana), isto kao i projekcije za 202</w:t>
      </w:r>
      <w:r>
        <w:rPr>
          <w:rFonts w:asciiTheme="majorHAnsi" w:hAnsiTheme="majorHAnsi"/>
          <w:sz w:val="20"/>
          <w:szCs w:val="20"/>
        </w:rPr>
        <w:t>5</w:t>
      </w:r>
      <w:r w:rsidRPr="00BD2630">
        <w:rPr>
          <w:rFonts w:asciiTheme="majorHAnsi" w:hAnsiTheme="majorHAnsi"/>
          <w:sz w:val="20"/>
          <w:szCs w:val="20"/>
        </w:rPr>
        <w:t>. i 202</w:t>
      </w:r>
      <w:r>
        <w:rPr>
          <w:rFonts w:asciiTheme="majorHAnsi" w:hAnsiTheme="majorHAnsi"/>
          <w:sz w:val="20"/>
          <w:szCs w:val="20"/>
        </w:rPr>
        <w:t>6</w:t>
      </w:r>
      <w:r w:rsidRPr="00BD2630">
        <w:rPr>
          <w:rFonts w:asciiTheme="majorHAnsi" w:hAnsiTheme="majorHAnsi"/>
          <w:sz w:val="20"/>
          <w:szCs w:val="20"/>
        </w:rPr>
        <w:t xml:space="preserve">. godinu. </w:t>
      </w:r>
    </w:p>
    <w:p w14:paraId="6745159E" w14:textId="77777777" w:rsidR="0033179F" w:rsidRPr="004F77AD" w:rsidRDefault="007500E8" w:rsidP="0033179F">
      <w:pPr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sz w:val="20"/>
          <w:szCs w:val="20"/>
        </w:rPr>
        <w:lastRenderedPageBreak/>
        <w:t>U</w:t>
      </w:r>
      <w:r w:rsidR="0033179F" w:rsidRPr="004F77AD">
        <w:rPr>
          <w:rFonts w:asciiTheme="majorHAnsi" w:hAnsiTheme="majorHAnsi"/>
          <w:sz w:val="20"/>
          <w:szCs w:val="20"/>
        </w:rPr>
        <w:t>ključivanja svih prihoda i primitaka, rashoda i izdataka proračunskih korisn</w:t>
      </w:r>
      <w:r w:rsidR="00B12D22" w:rsidRPr="004F77AD">
        <w:rPr>
          <w:rFonts w:asciiTheme="majorHAnsi" w:hAnsiTheme="majorHAnsi"/>
          <w:sz w:val="20"/>
          <w:szCs w:val="20"/>
        </w:rPr>
        <w:t xml:space="preserve">ika u proračun jedinice lokalne </w:t>
      </w:r>
      <w:r w:rsidR="0033179F" w:rsidRPr="004F77AD">
        <w:rPr>
          <w:rFonts w:asciiTheme="majorHAnsi" w:hAnsiTheme="majorHAnsi"/>
          <w:sz w:val="20"/>
          <w:szCs w:val="20"/>
        </w:rPr>
        <w:t>samouprave, sukladno ekonomskoj, programskoj, funkcijskoj, organizacijskoj, lokacijskoj klasifikaciji te izvorima financiranja</w:t>
      </w:r>
      <w:r w:rsidR="00DC31E3" w:rsidRPr="004F77AD">
        <w:rPr>
          <w:rFonts w:asciiTheme="majorHAnsi" w:hAnsiTheme="majorHAnsi"/>
          <w:sz w:val="20"/>
          <w:szCs w:val="20"/>
        </w:rPr>
        <w:t>, postalo je</w:t>
      </w:r>
      <w:r w:rsidRPr="004F77AD">
        <w:rPr>
          <w:rFonts w:asciiTheme="majorHAnsi" w:hAnsiTheme="majorHAnsi"/>
          <w:sz w:val="20"/>
          <w:szCs w:val="20"/>
        </w:rPr>
        <w:t xml:space="preserve"> obveza od 2016. godine</w:t>
      </w:r>
      <w:r w:rsidR="0033179F" w:rsidRPr="004F77AD">
        <w:rPr>
          <w:rFonts w:asciiTheme="majorHAnsi" w:hAnsiTheme="majorHAnsi"/>
          <w:sz w:val="20"/>
          <w:szCs w:val="20"/>
        </w:rPr>
        <w:t>.</w:t>
      </w:r>
    </w:p>
    <w:p w14:paraId="7D20A27C" w14:textId="5AF20FE5" w:rsidR="00033010" w:rsidRDefault="00FB3ED0" w:rsidP="008C38D0">
      <w:pPr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sz w:val="20"/>
          <w:szCs w:val="20"/>
        </w:rPr>
        <w:t>Troškovi provođenja postojećih programa, odnosno aktivnosti</w:t>
      </w:r>
      <w:r w:rsidR="001A3811" w:rsidRPr="004F77AD">
        <w:rPr>
          <w:rFonts w:asciiTheme="majorHAnsi" w:hAnsiTheme="majorHAnsi"/>
          <w:sz w:val="20"/>
          <w:szCs w:val="20"/>
        </w:rPr>
        <w:t>,</w:t>
      </w:r>
      <w:r w:rsidRPr="004F77AD">
        <w:rPr>
          <w:rFonts w:asciiTheme="majorHAnsi" w:hAnsiTheme="majorHAnsi"/>
          <w:sz w:val="20"/>
          <w:szCs w:val="20"/>
        </w:rPr>
        <w:t xml:space="preserve"> obuhvaćaju troškove održavanja postojeće razine usluga</w:t>
      </w:r>
      <w:r w:rsidRPr="00A27936">
        <w:rPr>
          <w:rFonts w:asciiTheme="majorHAnsi" w:hAnsiTheme="majorHAnsi"/>
          <w:sz w:val="20"/>
          <w:szCs w:val="20"/>
        </w:rPr>
        <w:t xml:space="preserve">, uzimajući u obzir očekivane promjene u broju korisnika i primjerice tekuće troškove kapitalnih projekata, koji će se završiti </w:t>
      </w:r>
      <w:r w:rsidR="006B0C78">
        <w:rPr>
          <w:rFonts w:asciiTheme="majorHAnsi" w:hAnsiTheme="majorHAnsi"/>
          <w:sz w:val="20"/>
          <w:szCs w:val="20"/>
        </w:rPr>
        <w:t>tijekom</w:t>
      </w:r>
      <w:r w:rsidRPr="00A27936">
        <w:rPr>
          <w:rFonts w:asciiTheme="majorHAnsi" w:hAnsiTheme="majorHAnsi"/>
          <w:sz w:val="20"/>
          <w:szCs w:val="20"/>
        </w:rPr>
        <w:t xml:space="preserve"> planiranog razdoblja. Troškovi novih programa uključuju i troškove promjene razine i vrste usluge.</w:t>
      </w:r>
    </w:p>
    <w:p w14:paraId="103A3947" w14:textId="77777777" w:rsidR="004F77AD" w:rsidRPr="00033010" w:rsidRDefault="004F77AD" w:rsidP="008C38D0">
      <w:pPr>
        <w:jc w:val="both"/>
        <w:rPr>
          <w:rFonts w:asciiTheme="majorHAnsi" w:hAnsiTheme="majorHAnsi"/>
          <w:sz w:val="20"/>
          <w:szCs w:val="20"/>
        </w:rPr>
      </w:pPr>
    </w:p>
    <w:p w14:paraId="05ECEE4F" w14:textId="7F1E546C" w:rsidR="008C38D0" w:rsidRDefault="008C38D0" w:rsidP="008C38D0">
      <w:pPr>
        <w:jc w:val="both"/>
        <w:rPr>
          <w:rFonts w:asciiTheme="majorHAnsi" w:hAnsiTheme="majorHAnsi"/>
          <w:b/>
          <w:sz w:val="18"/>
          <w:szCs w:val="18"/>
        </w:rPr>
      </w:pPr>
      <w:r w:rsidRPr="00E22B94">
        <w:rPr>
          <w:rFonts w:asciiTheme="majorHAnsi" w:hAnsiTheme="majorHAnsi"/>
          <w:b/>
          <w:sz w:val="18"/>
          <w:szCs w:val="18"/>
        </w:rPr>
        <w:t>Kretanje najznačajnijih</w:t>
      </w:r>
      <w:r w:rsidRPr="008C38D0">
        <w:rPr>
          <w:rFonts w:asciiTheme="majorHAnsi" w:hAnsiTheme="majorHAnsi"/>
          <w:b/>
          <w:sz w:val="18"/>
          <w:szCs w:val="18"/>
        </w:rPr>
        <w:t xml:space="preserve"> prihoda i primitaka proračuna Grada Korčule u razdoblju od 20</w:t>
      </w:r>
      <w:r w:rsidR="00D16DE0">
        <w:rPr>
          <w:rFonts w:asciiTheme="majorHAnsi" w:hAnsiTheme="majorHAnsi"/>
          <w:b/>
          <w:sz w:val="18"/>
          <w:szCs w:val="18"/>
        </w:rPr>
        <w:t>2</w:t>
      </w:r>
      <w:r w:rsidR="00E22B94">
        <w:rPr>
          <w:rFonts w:asciiTheme="majorHAnsi" w:hAnsiTheme="majorHAnsi"/>
          <w:b/>
          <w:sz w:val="18"/>
          <w:szCs w:val="18"/>
        </w:rPr>
        <w:t>1</w:t>
      </w:r>
      <w:r w:rsidR="00EE4D06">
        <w:rPr>
          <w:rFonts w:asciiTheme="majorHAnsi" w:hAnsiTheme="majorHAnsi"/>
          <w:b/>
          <w:sz w:val="18"/>
          <w:szCs w:val="18"/>
        </w:rPr>
        <w:t>. do 202</w:t>
      </w:r>
      <w:r w:rsidR="00E22B94">
        <w:rPr>
          <w:rFonts w:asciiTheme="majorHAnsi" w:hAnsiTheme="majorHAnsi"/>
          <w:b/>
          <w:sz w:val="18"/>
          <w:szCs w:val="18"/>
        </w:rPr>
        <w:t>4</w:t>
      </w:r>
      <w:r w:rsidRPr="008C38D0">
        <w:rPr>
          <w:rFonts w:asciiTheme="majorHAnsi" w:hAnsiTheme="majorHAnsi"/>
          <w:b/>
          <w:sz w:val="18"/>
          <w:szCs w:val="18"/>
        </w:rPr>
        <w:t>. godine:</w:t>
      </w:r>
    </w:p>
    <w:tbl>
      <w:tblPr>
        <w:tblW w:w="9340" w:type="dxa"/>
        <w:tblInd w:w="113" w:type="dxa"/>
        <w:tblLook w:val="04A0" w:firstRow="1" w:lastRow="0" w:firstColumn="1" w:lastColumn="0" w:noHBand="0" w:noVBand="1"/>
      </w:tblPr>
      <w:tblGrid>
        <w:gridCol w:w="2180"/>
        <w:gridCol w:w="1120"/>
        <w:gridCol w:w="1060"/>
        <w:gridCol w:w="757"/>
        <w:gridCol w:w="1033"/>
        <w:gridCol w:w="1033"/>
        <w:gridCol w:w="757"/>
        <w:gridCol w:w="1134"/>
        <w:gridCol w:w="757"/>
      </w:tblGrid>
      <w:tr w:rsidR="004F77AD" w:rsidRPr="004F77AD" w14:paraId="6C22D260" w14:textId="77777777" w:rsidTr="004F77AD">
        <w:trPr>
          <w:trHeight w:val="5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4685" w14:textId="77777777" w:rsidR="004F77AD" w:rsidRPr="004F77AD" w:rsidRDefault="004F77AD" w:rsidP="004F7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5AF2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2021.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CEDA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2022./2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7256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2:1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31DE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2022.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0FAE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2023.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4DC4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5:2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43F3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Projekcija 2024.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A2C2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7:5</w:t>
            </w:r>
          </w:p>
        </w:tc>
      </w:tr>
      <w:tr w:rsidR="004F77AD" w:rsidRPr="004F77AD" w14:paraId="56921D1B" w14:textId="77777777" w:rsidTr="004F77AD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AE48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(u EUR)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A7F1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B3B2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AA21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6E35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C642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DE79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6B3F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3EEE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</w:tr>
      <w:tr w:rsidR="004F77AD" w:rsidRPr="004F77AD" w14:paraId="59DBE318" w14:textId="77777777" w:rsidTr="004F77AD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7D2F" w14:textId="77777777" w:rsidR="004F77AD" w:rsidRPr="004F77AD" w:rsidRDefault="004F77AD" w:rsidP="004F77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Ukupni prihodi i primici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4EE2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5.691.137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39FF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6.775.534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DC41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83C0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6.967.886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4A4C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8.613.792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0E85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ADAD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15.270.673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A9E0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177</w:t>
            </w:r>
          </w:p>
        </w:tc>
      </w:tr>
      <w:tr w:rsidR="004F77AD" w:rsidRPr="004F77AD" w14:paraId="78C5BA4E" w14:textId="77777777" w:rsidTr="004F77AD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FF23" w14:textId="77777777" w:rsidR="004F77AD" w:rsidRPr="004F77AD" w:rsidRDefault="004F77AD" w:rsidP="004F77A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BF61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1.582.074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A1AA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2.066.811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BDCA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CFB7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2.461.881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7771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2.965.854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33B1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0111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3.023.100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B501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102</w:t>
            </w:r>
          </w:p>
        </w:tc>
      </w:tr>
      <w:tr w:rsidR="004F77AD" w:rsidRPr="004F77AD" w14:paraId="1C960467" w14:textId="77777777" w:rsidTr="004F77AD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4576" w14:textId="77777777" w:rsidR="004F77AD" w:rsidRPr="004F77AD" w:rsidRDefault="004F77AD" w:rsidP="004F77A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94E9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1.170.926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8EB4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1.316.451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63FC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9728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1.138.251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C6DA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2.932.289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73A2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F0E8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9.559.714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D310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326</w:t>
            </w:r>
          </w:p>
        </w:tc>
      </w:tr>
      <w:tr w:rsidR="004F77AD" w:rsidRPr="004F77AD" w14:paraId="7ED871C4" w14:textId="77777777" w:rsidTr="004F77AD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92FF" w14:textId="77777777" w:rsidR="004F77AD" w:rsidRPr="004F77AD" w:rsidRDefault="004F77AD" w:rsidP="004F77A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2796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632.345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955D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762.905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CB87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E377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778.531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3BE1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1.064.103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CC93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1931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1.073.723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34F5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101</w:t>
            </w:r>
          </w:p>
        </w:tc>
      </w:tr>
      <w:tr w:rsidR="004F77AD" w:rsidRPr="004F77AD" w14:paraId="0445E2EC" w14:textId="77777777" w:rsidTr="004F77AD">
        <w:trPr>
          <w:trHeight w:val="5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7971" w14:textId="77777777" w:rsidR="004F77AD" w:rsidRPr="004F77AD" w:rsidRDefault="004F77AD" w:rsidP="004F77A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prihodi od pristojbi i naknada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CD06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1.022.314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4B60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1.007.041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86CD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5A02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921.863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0287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1.204.062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BC00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265E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1.237.315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99DF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103</w:t>
            </w:r>
          </w:p>
        </w:tc>
      </w:tr>
      <w:tr w:rsidR="004F77AD" w:rsidRPr="004F77AD" w14:paraId="28697C5D" w14:textId="77777777" w:rsidTr="004F77AD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2239" w14:textId="77777777" w:rsidR="004F77AD" w:rsidRPr="004F77AD" w:rsidRDefault="004F77AD" w:rsidP="004F77A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ostalo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97CF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139.408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B564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140.836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AB52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5B81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146.702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414C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155.628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EDDC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BDF5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156.821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19D8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101</w:t>
            </w:r>
          </w:p>
        </w:tc>
      </w:tr>
      <w:tr w:rsidR="004F77AD" w:rsidRPr="004F77AD" w14:paraId="2EB052CA" w14:textId="77777777" w:rsidTr="004F77AD">
        <w:trPr>
          <w:trHeight w:val="5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D03A" w14:textId="77777777" w:rsidR="004F77AD" w:rsidRPr="004F77AD" w:rsidRDefault="004F77AD" w:rsidP="004F77A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prihodi od prodaje nefin.imovine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361D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15.561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9F85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601.898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98DD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578A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647.152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095A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199.084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685C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60C6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220.000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4D1E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111</w:t>
            </w:r>
          </w:p>
        </w:tc>
      </w:tr>
      <w:tr w:rsidR="004F77AD" w:rsidRPr="004F77AD" w14:paraId="28921672" w14:textId="77777777" w:rsidTr="004F77AD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CF86" w14:textId="77777777" w:rsidR="004F77AD" w:rsidRPr="004F77AD" w:rsidRDefault="004F77AD" w:rsidP="004F77A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0DBC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1.128.509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DF21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879.592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DC2A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15AC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873.506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15DD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92.772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A9D5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3575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A49F" w14:textId="77777777" w:rsidR="004F77AD" w:rsidRPr="004F77AD" w:rsidRDefault="004F77AD" w:rsidP="004F7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F7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14:paraId="673B389F" w14:textId="77777777" w:rsidR="00F364D9" w:rsidRDefault="00F364D9" w:rsidP="005428BE">
      <w:pPr>
        <w:jc w:val="both"/>
        <w:rPr>
          <w:rFonts w:asciiTheme="majorHAnsi" w:hAnsiTheme="majorHAnsi"/>
          <w:b/>
          <w:sz w:val="18"/>
          <w:szCs w:val="18"/>
        </w:rPr>
      </w:pPr>
    </w:p>
    <w:p w14:paraId="65F82931" w14:textId="77777777" w:rsidR="0066150E" w:rsidRDefault="0066150E" w:rsidP="005428BE">
      <w:pPr>
        <w:jc w:val="both"/>
        <w:rPr>
          <w:rFonts w:asciiTheme="majorHAnsi" w:hAnsiTheme="majorHAnsi"/>
          <w:b/>
          <w:sz w:val="18"/>
          <w:szCs w:val="18"/>
        </w:rPr>
      </w:pPr>
    </w:p>
    <w:p w14:paraId="7C51192F" w14:textId="163B9AEE" w:rsidR="005428BE" w:rsidRDefault="005428BE" w:rsidP="005428BE">
      <w:pPr>
        <w:jc w:val="both"/>
        <w:rPr>
          <w:rFonts w:asciiTheme="majorHAnsi" w:hAnsiTheme="majorHAnsi"/>
          <w:b/>
          <w:sz w:val="18"/>
          <w:szCs w:val="18"/>
        </w:rPr>
      </w:pPr>
      <w:r w:rsidRPr="004F77AD">
        <w:rPr>
          <w:rFonts w:asciiTheme="majorHAnsi" w:hAnsiTheme="majorHAnsi"/>
          <w:b/>
          <w:sz w:val="18"/>
          <w:szCs w:val="18"/>
        </w:rPr>
        <w:t>Kretanje najznačajnijih rashoda</w:t>
      </w:r>
      <w:r w:rsidRPr="005428BE">
        <w:rPr>
          <w:rFonts w:asciiTheme="majorHAnsi" w:hAnsiTheme="majorHAnsi"/>
          <w:b/>
          <w:sz w:val="18"/>
          <w:szCs w:val="18"/>
        </w:rPr>
        <w:t xml:space="preserve"> i izdataka proračuna G</w:t>
      </w:r>
      <w:r>
        <w:rPr>
          <w:rFonts w:asciiTheme="majorHAnsi" w:hAnsiTheme="majorHAnsi"/>
          <w:b/>
          <w:sz w:val="18"/>
          <w:szCs w:val="18"/>
        </w:rPr>
        <w:t>rada Korčule u razdoblju od 20</w:t>
      </w:r>
      <w:r w:rsidR="00D16DE0">
        <w:rPr>
          <w:rFonts w:asciiTheme="majorHAnsi" w:hAnsiTheme="majorHAnsi"/>
          <w:b/>
          <w:sz w:val="18"/>
          <w:szCs w:val="18"/>
        </w:rPr>
        <w:t>2</w:t>
      </w:r>
      <w:r w:rsidR="004F77AD">
        <w:rPr>
          <w:rFonts w:asciiTheme="majorHAnsi" w:hAnsiTheme="majorHAnsi"/>
          <w:b/>
          <w:sz w:val="18"/>
          <w:szCs w:val="18"/>
        </w:rPr>
        <w:t>1</w:t>
      </w:r>
      <w:r>
        <w:rPr>
          <w:rFonts w:asciiTheme="majorHAnsi" w:hAnsiTheme="majorHAnsi"/>
          <w:b/>
          <w:sz w:val="18"/>
          <w:szCs w:val="18"/>
        </w:rPr>
        <w:t>. do 20</w:t>
      </w:r>
      <w:r w:rsidR="00DE5B3E">
        <w:rPr>
          <w:rFonts w:asciiTheme="majorHAnsi" w:hAnsiTheme="majorHAnsi"/>
          <w:b/>
          <w:sz w:val="18"/>
          <w:szCs w:val="18"/>
        </w:rPr>
        <w:t>2</w:t>
      </w:r>
      <w:r w:rsidR="004F77AD">
        <w:rPr>
          <w:rFonts w:asciiTheme="majorHAnsi" w:hAnsiTheme="majorHAnsi"/>
          <w:b/>
          <w:sz w:val="18"/>
          <w:szCs w:val="18"/>
        </w:rPr>
        <w:t>4</w:t>
      </w:r>
      <w:r w:rsidRPr="005428BE">
        <w:rPr>
          <w:rFonts w:asciiTheme="majorHAnsi" w:hAnsiTheme="majorHAnsi"/>
          <w:b/>
          <w:sz w:val="18"/>
          <w:szCs w:val="18"/>
        </w:rPr>
        <w:t>. godine:</w:t>
      </w:r>
    </w:p>
    <w:tbl>
      <w:tblPr>
        <w:tblW w:w="9680" w:type="dxa"/>
        <w:tblInd w:w="113" w:type="dxa"/>
        <w:tblLook w:val="04A0" w:firstRow="1" w:lastRow="0" w:firstColumn="1" w:lastColumn="0" w:noHBand="0" w:noVBand="1"/>
      </w:tblPr>
      <w:tblGrid>
        <w:gridCol w:w="2120"/>
        <w:gridCol w:w="1100"/>
        <w:gridCol w:w="1140"/>
        <w:gridCol w:w="757"/>
        <w:gridCol w:w="1120"/>
        <w:gridCol w:w="1033"/>
        <w:gridCol w:w="757"/>
        <w:gridCol w:w="1134"/>
        <w:gridCol w:w="757"/>
      </w:tblGrid>
      <w:tr w:rsidR="004F77AD" w:rsidRPr="00E22B94" w14:paraId="2F9D9DB4" w14:textId="77777777" w:rsidTr="00347FC8">
        <w:trPr>
          <w:trHeight w:val="5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8BF2" w14:textId="77777777" w:rsidR="004F77AD" w:rsidRPr="00E22B94" w:rsidRDefault="004F77AD" w:rsidP="00347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BBEC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2021.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33FC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2022./2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2FED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2:1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67B9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2022.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E8C5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2023.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88C2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5:2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6758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Projekcija 2024.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9840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7:5</w:t>
            </w:r>
          </w:p>
        </w:tc>
      </w:tr>
      <w:tr w:rsidR="004F77AD" w:rsidRPr="00E22B94" w14:paraId="15081EF1" w14:textId="77777777" w:rsidTr="00347FC8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BCAF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(u EUR)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6B8D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E23A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BB63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A999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03E4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E2E1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79D2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1853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</w:tr>
      <w:tr w:rsidR="004F77AD" w:rsidRPr="00E22B94" w14:paraId="32EB6BF6" w14:textId="77777777" w:rsidTr="00347FC8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B321" w14:textId="77777777" w:rsidR="004F77AD" w:rsidRPr="00E22B94" w:rsidRDefault="004F77AD" w:rsidP="00347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Ukupni rashodi i izdaci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DFF1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5.790.849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EA34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6.786.645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BBF0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A102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6.692.978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93C1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8.617.112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3EA2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BFCB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15.370.673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9ACD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178</w:t>
            </w:r>
          </w:p>
        </w:tc>
      </w:tr>
      <w:tr w:rsidR="004F77AD" w:rsidRPr="00E22B94" w14:paraId="0C9F83CB" w14:textId="77777777" w:rsidTr="00347FC8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8CC5" w14:textId="77777777" w:rsidR="004F77AD" w:rsidRPr="00E22B94" w:rsidRDefault="004F77AD" w:rsidP="00347FC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1138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1.147.463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7F43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1.300.876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192A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226B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1.303.419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4B9F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1.463.713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EA0D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E603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1.518.167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F381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</w:t>
            </w:r>
          </w:p>
        </w:tc>
      </w:tr>
      <w:tr w:rsidR="004F77AD" w:rsidRPr="00E22B94" w14:paraId="3F59CAD2" w14:textId="77777777" w:rsidTr="00347FC8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B3BF" w14:textId="77777777" w:rsidR="004F77AD" w:rsidRPr="00E22B94" w:rsidRDefault="004F77AD" w:rsidP="00347FC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9EA5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1.326.691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0E3D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1.865.676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FC05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3F0F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1.824.681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E3DC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2.185.180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5EB7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6CA0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2.175.915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D6F2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4F77AD" w:rsidRPr="00E22B94" w14:paraId="4569B988" w14:textId="77777777" w:rsidTr="00347FC8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AA03" w14:textId="77777777" w:rsidR="004F77AD" w:rsidRPr="00E22B94" w:rsidRDefault="004F77AD" w:rsidP="00347FC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191E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39.900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80A0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49.683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1CBF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7BB7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51.134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FB64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33.338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F1FC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3567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76A1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57</w:t>
            </w:r>
          </w:p>
        </w:tc>
      </w:tr>
      <w:tr w:rsidR="004F77AD" w:rsidRPr="00E22B94" w14:paraId="5A35EC1F" w14:textId="77777777" w:rsidTr="00347FC8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7558" w14:textId="77777777" w:rsidR="004F77AD" w:rsidRPr="00E22B94" w:rsidRDefault="004F77AD" w:rsidP="00347FC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pomoći i subvencije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69C3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106.252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51E7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99.084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F2B1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6017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98.947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52DC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258.966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892E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7996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252.200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3B18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</w:t>
            </w:r>
          </w:p>
        </w:tc>
      </w:tr>
      <w:tr w:rsidR="004F77AD" w:rsidRPr="00E22B94" w14:paraId="48F4B8ED" w14:textId="77777777" w:rsidTr="00347FC8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4A62" w14:textId="77777777" w:rsidR="004F77AD" w:rsidRPr="00E22B94" w:rsidRDefault="004F77AD" w:rsidP="00347FC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naknade građanima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8BBC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89.069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87FC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172.407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9C78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A432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159.871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1511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186.430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ED3D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9229D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192.300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B8A1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103</w:t>
            </w:r>
          </w:p>
        </w:tc>
      </w:tr>
      <w:tr w:rsidR="004F77AD" w:rsidRPr="00E22B94" w14:paraId="4D5F582A" w14:textId="77777777" w:rsidTr="00347FC8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3E07" w14:textId="77777777" w:rsidR="004F77AD" w:rsidRPr="00E22B94" w:rsidRDefault="004F77AD" w:rsidP="00347FC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ostali rashodi i donacije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7BE4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607.112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C2A6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689.036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5EEE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976A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642.895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BE3B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735.917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E00A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83D4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838.100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053B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114</w:t>
            </w:r>
          </w:p>
        </w:tc>
      </w:tr>
      <w:tr w:rsidR="004F77AD" w:rsidRPr="00E22B94" w14:paraId="31535EE9" w14:textId="77777777" w:rsidTr="00347FC8">
        <w:trPr>
          <w:trHeight w:val="52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1D48" w14:textId="77777777" w:rsidR="004F77AD" w:rsidRPr="00E22B94" w:rsidRDefault="004F77AD" w:rsidP="00347FC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4965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2.331.536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734C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1.751.763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E8A7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116E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1.753.575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8B1D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3.569.770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D5CA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82C5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10.165.592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97FC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285</w:t>
            </w:r>
          </w:p>
        </w:tc>
      </w:tr>
      <w:tr w:rsidR="004F77AD" w:rsidRPr="00E22B94" w14:paraId="4B21B143" w14:textId="77777777" w:rsidTr="00347FC8">
        <w:trPr>
          <w:trHeight w:val="52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EB9B" w14:textId="77777777" w:rsidR="004F77AD" w:rsidRPr="00E22B94" w:rsidRDefault="004F77AD" w:rsidP="00347FC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izdaci za fin.imovinu i otplate zajmova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86C7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142.826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6897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858.120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6311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408B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858.456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E545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183.798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5A8F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1FA0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209.355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2ABF" w14:textId="77777777" w:rsidR="004F77AD" w:rsidRPr="00E22B94" w:rsidRDefault="004F77AD" w:rsidP="00347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114</w:t>
            </w:r>
          </w:p>
        </w:tc>
      </w:tr>
    </w:tbl>
    <w:p w14:paraId="52371D63" w14:textId="77777777" w:rsidR="004F77AD" w:rsidRDefault="004F77AD" w:rsidP="005428BE">
      <w:pPr>
        <w:jc w:val="both"/>
        <w:rPr>
          <w:rFonts w:asciiTheme="majorHAnsi" w:hAnsiTheme="majorHAnsi"/>
          <w:b/>
          <w:sz w:val="18"/>
          <w:szCs w:val="18"/>
        </w:rPr>
      </w:pPr>
    </w:p>
    <w:p w14:paraId="1AA42480" w14:textId="2118D61B" w:rsidR="00CE0B0A" w:rsidRDefault="007A1F2C" w:rsidP="007500E8">
      <w:pPr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sz w:val="20"/>
          <w:szCs w:val="20"/>
        </w:rPr>
        <w:t>Upravni o</w:t>
      </w:r>
      <w:r w:rsidRPr="00BD2630">
        <w:rPr>
          <w:rFonts w:asciiTheme="majorHAnsi" w:hAnsiTheme="majorHAnsi"/>
          <w:sz w:val="20"/>
          <w:szCs w:val="20"/>
        </w:rPr>
        <w:t xml:space="preserve">djeli Grada Korčule </w:t>
      </w:r>
      <w:r w:rsidR="00187C6A">
        <w:rPr>
          <w:rFonts w:asciiTheme="majorHAnsi" w:hAnsiTheme="majorHAnsi"/>
          <w:sz w:val="20"/>
          <w:szCs w:val="20"/>
        </w:rPr>
        <w:t xml:space="preserve">utvrdit </w:t>
      </w:r>
      <w:r w:rsidRPr="00BD2630">
        <w:rPr>
          <w:rFonts w:asciiTheme="majorHAnsi" w:hAnsiTheme="majorHAnsi"/>
          <w:sz w:val="20"/>
          <w:szCs w:val="20"/>
        </w:rPr>
        <w:t>će prijedloge za prorač</w:t>
      </w:r>
      <w:r w:rsidR="006E45E2" w:rsidRPr="00BD2630">
        <w:rPr>
          <w:rFonts w:asciiTheme="majorHAnsi" w:hAnsiTheme="majorHAnsi"/>
          <w:sz w:val="20"/>
          <w:szCs w:val="20"/>
        </w:rPr>
        <w:t xml:space="preserve">un </w:t>
      </w:r>
      <w:r w:rsidRPr="00BD2630">
        <w:rPr>
          <w:rFonts w:asciiTheme="majorHAnsi" w:hAnsiTheme="majorHAnsi"/>
          <w:sz w:val="20"/>
          <w:szCs w:val="20"/>
        </w:rPr>
        <w:t>u suradnji s gradonačelni</w:t>
      </w:r>
      <w:r w:rsidR="00F16969" w:rsidRPr="00BD2630">
        <w:rPr>
          <w:rFonts w:asciiTheme="majorHAnsi" w:hAnsiTheme="majorHAnsi"/>
          <w:sz w:val="20"/>
          <w:szCs w:val="20"/>
        </w:rPr>
        <w:t>com</w:t>
      </w:r>
      <w:r w:rsidRPr="00BD2630">
        <w:rPr>
          <w:rFonts w:asciiTheme="majorHAnsi" w:hAnsiTheme="majorHAnsi"/>
          <w:sz w:val="20"/>
          <w:szCs w:val="20"/>
        </w:rPr>
        <w:t xml:space="preserve"> </w:t>
      </w:r>
      <w:r w:rsidR="00C44628" w:rsidRPr="00BD2630">
        <w:rPr>
          <w:rFonts w:asciiTheme="majorHAnsi" w:hAnsiTheme="majorHAnsi"/>
          <w:sz w:val="20"/>
          <w:szCs w:val="20"/>
        </w:rPr>
        <w:t>i Upravnim odjelom</w:t>
      </w:r>
      <w:r w:rsidRPr="00BD2630">
        <w:rPr>
          <w:rFonts w:asciiTheme="majorHAnsi" w:hAnsiTheme="majorHAnsi"/>
          <w:sz w:val="20"/>
          <w:szCs w:val="20"/>
        </w:rPr>
        <w:t xml:space="preserve"> za proračun i financije.</w:t>
      </w:r>
    </w:p>
    <w:p w14:paraId="0453A445" w14:textId="77777777" w:rsidR="004F77AD" w:rsidRDefault="004F77AD" w:rsidP="007500E8">
      <w:pPr>
        <w:jc w:val="both"/>
        <w:rPr>
          <w:rFonts w:asciiTheme="majorHAnsi" w:hAnsiTheme="majorHAnsi"/>
          <w:sz w:val="20"/>
          <w:szCs w:val="20"/>
        </w:rPr>
      </w:pPr>
    </w:p>
    <w:p w14:paraId="5F90EE1B" w14:textId="77777777" w:rsidR="004F77AD" w:rsidRDefault="004F77AD" w:rsidP="007500E8">
      <w:pPr>
        <w:jc w:val="both"/>
        <w:rPr>
          <w:rFonts w:asciiTheme="majorHAnsi" w:hAnsiTheme="majorHAnsi"/>
          <w:sz w:val="20"/>
          <w:szCs w:val="20"/>
        </w:rPr>
      </w:pPr>
    </w:p>
    <w:p w14:paraId="50251393" w14:textId="77777777" w:rsidR="00A850A2" w:rsidRPr="00BD2630" w:rsidRDefault="00A850A2" w:rsidP="007500E8">
      <w:pPr>
        <w:jc w:val="both"/>
        <w:rPr>
          <w:rFonts w:asciiTheme="majorHAnsi" w:hAnsiTheme="majorHAnsi"/>
          <w:sz w:val="20"/>
          <w:szCs w:val="20"/>
        </w:rPr>
      </w:pPr>
    </w:p>
    <w:p w14:paraId="1868A8B4" w14:textId="77777777" w:rsidR="0033179F" w:rsidRPr="004F77AD" w:rsidRDefault="007500E8" w:rsidP="007500E8">
      <w:pPr>
        <w:pStyle w:val="ListParagraph"/>
        <w:numPr>
          <w:ilvl w:val="0"/>
          <w:numId w:val="9"/>
        </w:numPr>
        <w:ind w:left="567" w:hanging="567"/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b/>
          <w:bCs/>
          <w:sz w:val="20"/>
          <w:szCs w:val="20"/>
        </w:rPr>
        <w:t>METODOLOGIJA IZRADE PRIJEDLOGA FINANCIJSKOG PLANA PRORAČUNSKOG KORISNIKA</w:t>
      </w:r>
    </w:p>
    <w:p w14:paraId="021CCCFF" w14:textId="2811BB3C" w:rsidR="007500E8" w:rsidRPr="004F77AD" w:rsidRDefault="007500E8" w:rsidP="00176A24">
      <w:pPr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sz w:val="20"/>
          <w:szCs w:val="20"/>
        </w:rPr>
        <w:t>Svi proračunski korisnici Grada Korčule</w:t>
      </w:r>
      <w:r w:rsidR="00780348" w:rsidRPr="004F77AD">
        <w:rPr>
          <w:rFonts w:asciiTheme="majorHAnsi" w:hAnsiTheme="majorHAnsi"/>
          <w:sz w:val="20"/>
          <w:szCs w:val="20"/>
        </w:rPr>
        <w:t>,</w:t>
      </w:r>
      <w:r w:rsidRPr="004F77AD">
        <w:rPr>
          <w:rFonts w:asciiTheme="majorHAnsi" w:hAnsiTheme="majorHAnsi"/>
          <w:sz w:val="20"/>
          <w:szCs w:val="20"/>
        </w:rPr>
        <w:t xml:space="preserve"> obvezni su izraditi prijedlog financijskog plana za 20</w:t>
      </w:r>
      <w:r w:rsidR="004978D6" w:rsidRPr="004F77AD">
        <w:rPr>
          <w:rFonts w:asciiTheme="majorHAnsi" w:hAnsiTheme="majorHAnsi"/>
          <w:sz w:val="20"/>
          <w:szCs w:val="20"/>
        </w:rPr>
        <w:t>2</w:t>
      </w:r>
      <w:r w:rsidR="00AB37DC" w:rsidRPr="004F77AD">
        <w:rPr>
          <w:rFonts w:asciiTheme="majorHAnsi" w:hAnsiTheme="majorHAnsi"/>
          <w:sz w:val="20"/>
          <w:szCs w:val="20"/>
        </w:rPr>
        <w:t>4</w:t>
      </w:r>
      <w:r w:rsidRPr="004F77AD">
        <w:rPr>
          <w:rFonts w:asciiTheme="majorHAnsi" w:hAnsiTheme="majorHAnsi"/>
          <w:sz w:val="20"/>
          <w:szCs w:val="20"/>
        </w:rPr>
        <w:t>. godinu i pro</w:t>
      </w:r>
      <w:r w:rsidR="00F72B93" w:rsidRPr="004F77AD">
        <w:rPr>
          <w:rFonts w:asciiTheme="majorHAnsi" w:hAnsiTheme="majorHAnsi"/>
          <w:sz w:val="20"/>
          <w:szCs w:val="20"/>
        </w:rPr>
        <w:t>cjene za razdoblje 202</w:t>
      </w:r>
      <w:r w:rsidR="00AB37DC" w:rsidRPr="004F77AD">
        <w:rPr>
          <w:rFonts w:asciiTheme="majorHAnsi" w:hAnsiTheme="majorHAnsi"/>
          <w:sz w:val="20"/>
          <w:szCs w:val="20"/>
        </w:rPr>
        <w:t>5</w:t>
      </w:r>
      <w:r w:rsidR="00F72B93" w:rsidRPr="004F77AD">
        <w:rPr>
          <w:rFonts w:asciiTheme="majorHAnsi" w:hAnsiTheme="majorHAnsi"/>
          <w:sz w:val="20"/>
          <w:szCs w:val="20"/>
        </w:rPr>
        <w:t>.-202</w:t>
      </w:r>
      <w:r w:rsidR="00AB37DC" w:rsidRPr="004F77AD">
        <w:rPr>
          <w:rFonts w:asciiTheme="majorHAnsi" w:hAnsiTheme="majorHAnsi"/>
          <w:sz w:val="20"/>
          <w:szCs w:val="20"/>
        </w:rPr>
        <w:t>6</w:t>
      </w:r>
      <w:r w:rsidRPr="004F77AD">
        <w:rPr>
          <w:rFonts w:asciiTheme="majorHAnsi" w:hAnsiTheme="majorHAnsi"/>
          <w:sz w:val="20"/>
          <w:szCs w:val="20"/>
        </w:rPr>
        <w:t>. godine</w:t>
      </w:r>
      <w:r w:rsidR="009B50DB" w:rsidRPr="004F77AD">
        <w:rPr>
          <w:rFonts w:asciiTheme="majorHAnsi" w:hAnsiTheme="majorHAnsi"/>
          <w:sz w:val="20"/>
          <w:szCs w:val="20"/>
        </w:rPr>
        <w:t>,</w:t>
      </w:r>
      <w:r w:rsidR="00780348" w:rsidRPr="004F77AD">
        <w:rPr>
          <w:rFonts w:asciiTheme="majorHAnsi" w:hAnsiTheme="majorHAnsi"/>
          <w:sz w:val="20"/>
          <w:szCs w:val="20"/>
        </w:rPr>
        <w:t xml:space="preserve"> u skladu s odr</w:t>
      </w:r>
      <w:r w:rsidR="00A744DF" w:rsidRPr="004F77AD">
        <w:rPr>
          <w:rFonts w:asciiTheme="majorHAnsi" w:hAnsiTheme="majorHAnsi"/>
          <w:sz w:val="20"/>
          <w:szCs w:val="20"/>
        </w:rPr>
        <w:t>e</w:t>
      </w:r>
      <w:r w:rsidR="00780348" w:rsidRPr="004F77AD">
        <w:rPr>
          <w:rFonts w:asciiTheme="majorHAnsi" w:hAnsiTheme="majorHAnsi"/>
          <w:sz w:val="20"/>
          <w:szCs w:val="20"/>
        </w:rPr>
        <w:t xml:space="preserve">dbama Zakona o proračunu, Pravilnika o proračunskim klasifikacijama i Pravilnika o proračunskom računovodstvu i </w:t>
      </w:r>
      <w:r w:rsidR="00F16969" w:rsidRPr="004F77AD">
        <w:rPr>
          <w:rFonts w:asciiTheme="majorHAnsi" w:hAnsiTheme="majorHAnsi"/>
          <w:sz w:val="20"/>
          <w:szCs w:val="20"/>
        </w:rPr>
        <w:t>r</w:t>
      </w:r>
      <w:r w:rsidR="00780348" w:rsidRPr="004F77AD">
        <w:rPr>
          <w:rFonts w:asciiTheme="majorHAnsi" w:hAnsiTheme="majorHAnsi"/>
          <w:sz w:val="20"/>
          <w:szCs w:val="20"/>
        </w:rPr>
        <w:t>ačunskom planu, te se pridržavati ovih Uputa.</w:t>
      </w:r>
      <w:r w:rsidR="00DD7B9B" w:rsidRPr="004F77AD">
        <w:rPr>
          <w:rFonts w:asciiTheme="majorHAnsi" w:hAnsiTheme="majorHAnsi"/>
          <w:sz w:val="20"/>
          <w:szCs w:val="20"/>
        </w:rPr>
        <w:t xml:space="preserve"> </w:t>
      </w:r>
    </w:p>
    <w:p w14:paraId="5EEDC2B7" w14:textId="77777777" w:rsidR="00B34E24" w:rsidRPr="004F77AD" w:rsidRDefault="00B34E24" w:rsidP="00B34E24">
      <w:pPr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sz w:val="20"/>
          <w:szCs w:val="20"/>
        </w:rPr>
        <w:t xml:space="preserve">Prema članku 33. Zakona o proračunu, financijski plan proračunskog korisnika sastoji se od plana za proračunsku godinu i projekcija za sljedeće dvije te sadrži opći i posebni dio i obrazloženje financijskog plana. </w:t>
      </w:r>
    </w:p>
    <w:p w14:paraId="41ABE012" w14:textId="544086DF" w:rsidR="00FB6704" w:rsidRDefault="00FB6704" w:rsidP="00B34E24">
      <w:pPr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sz w:val="20"/>
          <w:szCs w:val="20"/>
        </w:rPr>
        <w:t>U financijskom planu se iskazuju svi prihodi i primici, rashodi i izdaci pojedinog korisnika. U financijskom planu se iskazuje i rezultat poslovanja iz prethodnog razdoblja, odnosno predviđeni manjak odnosno višak prihoda. Financijski</w:t>
      </w:r>
      <w:r w:rsidRPr="00BD2630">
        <w:rPr>
          <w:rFonts w:asciiTheme="majorHAnsi" w:hAnsiTheme="majorHAnsi"/>
          <w:sz w:val="20"/>
          <w:szCs w:val="20"/>
        </w:rPr>
        <w:t xml:space="preserve"> plan treba biti uravnotežen.</w:t>
      </w:r>
    </w:p>
    <w:p w14:paraId="2FB66CBA" w14:textId="2EA9039B" w:rsidR="00FB6704" w:rsidRPr="004F77AD" w:rsidRDefault="00FB6704" w:rsidP="00B34E24">
      <w:pPr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sz w:val="20"/>
          <w:szCs w:val="20"/>
        </w:rPr>
        <w:t xml:space="preserve">Prihodi i primici, rashodi i izdaci planiraju se na razini </w:t>
      </w:r>
      <w:r w:rsidRPr="00BD2630">
        <w:rPr>
          <w:rFonts w:asciiTheme="majorHAnsi" w:hAnsiTheme="majorHAnsi"/>
          <w:b/>
          <w:sz w:val="20"/>
          <w:szCs w:val="20"/>
        </w:rPr>
        <w:t xml:space="preserve">odjeljka i osnovnog računa </w:t>
      </w:r>
      <w:r w:rsidRPr="00BD2630">
        <w:rPr>
          <w:rFonts w:asciiTheme="majorHAnsi" w:hAnsiTheme="majorHAnsi"/>
          <w:sz w:val="20"/>
          <w:szCs w:val="20"/>
        </w:rPr>
        <w:t xml:space="preserve">(četvrta razina) </w:t>
      </w:r>
      <w:r w:rsidRPr="00BD2630">
        <w:rPr>
          <w:rFonts w:asciiTheme="majorHAnsi" w:hAnsiTheme="majorHAnsi"/>
          <w:b/>
          <w:sz w:val="20"/>
          <w:szCs w:val="20"/>
        </w:rPr>
        <w:t>za 202</w:t>
      </w:r>
      <w:r>
        <w:rPr>
          <w:rFonts w:asciiTheme="majorHAnsi" w:hAnsiTheme="majorHAnsi"/>
          <w:b/>
          <w:sz w:val="20"/>
          <w:szCs w:val="20"/>
        </w:rPr>
        <w:t>4</w:t>
      </w:r>
      <w:r w:rsidRPr="00BD2630">
        <w:rPr>
          <w:rFonts w:asciiTheme="majorHAnsi" w:hAnsiTheme="majorHAnsi"/>
          <w:b/>
          <w:sz w:val="20"/>
          <w:szCs w:val="20"/>
        </w:rPr>
        <w:t>. godinu</w:t>
      </w:r>
      <w:r w:rsidR="00FC09B8">
        <w:rPr>
          <w:rFonts w:asciiTheme="majorHAnsi" w:hAnsiTheme="majorHAnsi"/>
          <w:b/>
          <w:sz w:val="20"/>
          <w:szCs w:val="20"/>
        </w:rPr>
        <w:t>,</w:t>
      </w:r>
      <w:r w:rsidRPr="00BD2630">
        <w:rPr>
          <w:rFonts w:asciiTheme="majorHAnsi" w:hAnsiTheme="majorHAnsi"/>
          <w:sz w:val="20"/>
          <w:szCs w:val="20"/>
        </w:rPr>
        <w:t xml:space="preserve"> a za 202</w:t>
      </w:r>
      <w:r>
        <w:rPr>
          <w:rFonts w:asciiTheme="majorHAnsi" w:hAnsiTheme="majorHAnsi"/>
          <w:sz w:val="20"/>
          <w:szCs w:val="20"/>
        </w:rPr>
        <w:t>5</w:t>
      </w:r>
      <w:r w:rsidRPr="00BD2630">
        <w:rPr>
          <w:rFonts w:asciiTheme="majorHAnsi" w:hAnsiTheme="majorHAnsi"/>
          <w:sz w:val="20"/>
          <w:szCs w:val="20"/>
        </w:rPr>
        <w:t>. i 202</w:t>
      </w:r>
      <w:r>
        <w:rPr>
          <w:rFonts w:asciiTheme="majorHAnsi" w:hAnsiTheme="majorHAnsi"/>
          <w:sz w:val="20"/>
          <w:szCs w:val="20"/>
        </w:rPr>
        <w:t>6</w:t>
      </w:r>
      <w:r w:rsidRPr="00BD2630">
        <w:rPr>
          <w:rFonts w:asciiTheme="majorHAnsi" w:hAnsiTheme="majorHAnsi"/>
          <w:sz w:val="20"/>
          <w:szCs w:val="20"/>
        </w:rPr>
        <w:t xml:space="preserve"> godinu na razini skupine (druga razina računskog plana), te ih tako razrađene dostavljaju </w:t>
      </w:r>
      <w:r w:rsidRPr="004F77AD">
        <w:rPr>
          <w:rFonts w:asciiTheme="majorHAnsi" w:hAnsiTheme="majorHAnsi"/>
          <w:sz w:val="20"/>
          <w:szCs w:val="20"/>
        </w:rPr>
        <w:t>nadležnom upravnom odjelu.</w:t>
      </w:r>
    </w:p>
    <w:p w14:paraId="69012B55" w14:textId="1E31F0E6" w:rsidR="00123E8B" w:rsidRPr="004F77AD" w:rsidRDefault="00123E8B" w:rsidP="00B34E24">
      <w:pPr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sz w:val="20"/>
          <w:szCs w:val="20"/>
        </w:rPr>
        <w:t>Opći dio financijskog plana sadrži:</w:t>
      </w:r>
    </w:p>
    <w:p w14:paraId="5FBA4CBF" w14:textId="77777777" w:rsidR="00123E8B" w:rsidRPr="004F77AD" w:rsidRDefault="00123E8B" w:rsidP="00123E8B">
      <w:pPr>
        <w:pStyle w:val="ListParagraph"/>
        <w:numPr>
          <w:ilvl w:val="0"/>
          <w:numId w:val="29"/>
        </w:numPr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sz w:val="20"/>
          <w:szCs w:val="20"/>
        </w:rPr>
        <w:t>Sažetak Računa prihoda i rashoda i Računa financiranja,</w:t>
      </w:r>
    </w:p>
    <w:p w14:paraId="091F2C62" w14:textId="2BF31806" w:rsidR="00123E8B" w:rsidRPr="004F77AD" w:rsidRDefault="00123E8B" w:rsidP="00123E8B">
      <w:pPr>
        <w:pStyle w:val="ListParagraph"/>
        <w:numPr>
          <w:ilvl w:val="0"/>
          <w:numId w:val="29"/>
        </w:numPr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sz w:val="20"/>
          <w:szCs w:val="20"/>
        </w:rPr>
        <w:t xml:space="preserve">Račun prihoda i rashoda i </w:t>
      </w:r>
      <w:r w:rsidR="00FC09B8">
        <w:rPr>
          <w:rFonts w:asciiTheme="majorHAnsi" w:hAnsiTheme="majorHAnsi"/>
          <w:sz w:val="20"/>
          <w:szCs w:val="20"/>
        </w:rPr>
        <w:t>R</w:t>
      </w:r>
      <w:r w:rsidRPr="004F77AD">
        <w:rPr>
          <w:rFonts w:asciiTheme="majorHAnsi" w:hAnsiTheme="majorHAnsi"/>
          <w:sz w:val="20"/>
          <w:szCs w:val="20"/>
        </w:rPr>
        <w:t>ačun financiranja,</w:t>
      </w:r>
    </w:p>
    <w:p w14:paraId="0BF65BC9" w14:textId="77777777" w:rsidR="00123E8B" w:rsidRPr="004F77AD" w:rsidRDefault="00123E8B" w:rsidP="00123E8B">
      <w:pPr>
        <w:pStyle w:val="ListParagraph"/>
        <w:numPr>
          <w:ilvl w:val="0"/>
          <w:numId w:val="29"/>
        </w:numPr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sz w:val="20"/>
          <w:szCs w:val="20"/>
        </w:rPr>
        <w:t>Preneseni višak ili preneseni manjak prihoda nad rashodima i</w:t>
      </w:r>
    </w:p>
    <w:p w14:paraId="052BD9A2" w14:textId="07C5A195" w:rsidR="00123E8B" w:rsidRPr="004F77AD" w:rsidRDefault="00123E8B" w:rsidP="00123E8B">
      <w:pPr>
        <w:pStyle w:val="ListParagraph"/>
        <w:numPr>
          <w:ilvl w:val="0"/>
          <w:numId w:val="29"/>
        </w:numPr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sz w:val="20"/>
          <w:szCs w:val="20"/>
        </w:rPr>
        <w:t>Višegodišnji plan uravnoteženja.</w:t>
      </w:r>
    </w:p>
    <w:p w14:paraId="17C872B6" w14:textId="77777777" w:rsidR="00033010" w:rsidRDefault="00123E8B" w:rsidP="00033010">
      <w:pPr>
        <w:contextualSpacing/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sz w:val="20"/>
          <w:szCs w:val="20"/>
        </w:rPr>
        <w:t>Račun prihoda i rashoda proračuna sastoji se od prihoda i rashoda iskazanih prema izvorima financiranja i ekonomskoj</w:t>
      </w:r>
      <w:r w:rsidRPr="00BD2630">
        <w:rPr>
          <w:rFonts w:asciiTheme="majorHAnsi" w:hAnsiTheme="majorHAnsi"/>
          <w:sz w:val="20"/>
          <w:szCs w:val="20"/>
        </w:rPr>
        <w:t xml:space="preserve"> klasifikaciji </w:t>
      </w:r>
      <w:r>
        <w:rPr>
          <w:rFonts w:asciiTheme="majorHAnsi" w:hAnsiTheme="majorHAnsi"/>
          <w:sz w:val="20"/>
          <w:szCs w:val="20"/>
        </w:rPr>
        <w:t xml:space="preserve">na razini skupine (druga razina računskog plana), </w:t>
      </w:r>
      <w:r w:rsidRPr="00BD2630">
        <w:rPr>
          <w:rFonts w:asciiTheme="majorHAnsi" w:hAnsiTheme="majorHAnsi"/>
          <w:sz w:val="20"/>
          <w:szCs w:val="20"/>
        </w:rPr>
        <w:t>te rashoda iskazanih prema funkcijskoj klasifikaciji.</w:t>
      </w:r>
    </w:p>
    <w:p w14:paraId="454010A2" w14:textId="0589EFFD" w:rsidR="00033010" w:rsidRPr="00033010" w:rsidRDefault="00033010" w:rsidP="00033010">
      <w:pPr>
        <w:contextualSpacing/>
        <w:jc w:val="both"/>
        <w:rPr>
          <w:rFonts w:asciiTheme="majorHAnsi" w:hAnsiTheme="majorHAnsi"/>
          <w:sz w:val="20"/>
          <w:szCs w:val="20"/>
        </w:rPr>
      </w:pPr>
      <w:r w:rsidRPr="00033010">
        <w:rPr>
          <w:rFonts w:asciiTheme="majorHAnsi" w:hAnsiTheme="majorHAnsi"/>
          <w:sz w:val="20"/>
          <w:szCs w:val="20"/>
        </w:rPr>
        <w:t>U računu financiranja iskazuju se primici od financijske imovine i zaduživanja te izdaci za financijsku imovinu i otplate instrumenata zaduživanja prema izvorima financiranja i ekonomskoj klasifikaciji na razini skupine.</w:t>
      </w:r>
    </w:p>
    <w:p w14:paraId="45CAFF27" w14:textId="77777777" w:rsidR="00033010" w:rsidRPr="004F77AD" w:rsidRDefault="00033010" w:rsidP="00033010">
      <w:pPr>
        <w:jc w:val="both"/>
        <w:rPr>
          <w:rFonts w:asciiTheme="majorHAnsi" w:hAnsiTheme="majorHAnsi"/>
          <w:sz w:val="20"/>
          <w:szCs w:val="20"/>
        </w:rPr>
      </w:pPr>
      <w:r w:rsidRPr="00033010">
        <w:rPr>
          <w:rFonts w:asciiTheme="majorHAnsi" w:hAnsiTheme="majorHAnsi"/>
          <w:sz w:val="20"/>
          <w:szCs w:val="20"/>
        </w:rPr>
        <w:t>Ako ukupni prihodi</w:t>
      </w:r>
      <w:r>
        <w:rPr>
          <w:rFonts w:asciiTheme="majorHAnsi" w:hAnsiTheme="majorHAnsi"/>
          <w:sz w:val="20"/>
          <w:szCs w:val="20"/>
        </w:rPr>
        <w:t xml:space="preserve"> i primici nisu jednaki ukupnim rashodima i izdacima, opći dio proračuna sadrži i preneseni višak ili preneseni manjak prihoda nad rashodima. Ukoliko se preneseni višak zbog njegove veličine, ne može u cijelosti iskoristiti u jednoj proračunskoj godini, korištenje viška planira se višegodišnjim planom uravnoteženja za razdoblje za koje se proračun donosi, jednako kao i za preneseni manjak kojeg se ne može podmiriti do kraja </w:t>
      </w:r>
      <w:r w:rsidRPr="004F77AD">
        <w:rPr>
          <w:rFonts w:asciiTheme="majorHAnsi" w:hAnsiTheme="majorHAnsi"/>
          <w:sz w:val="20"/>
          <w:szCs w:val="20"/>
        </w:rPr>
        <w:t>proračunske godine, te se donosi plan uravnoteženja manjka.</w:t>
      </w:r>
    </w:p>
    <w:p w14:paraId="1C1D92E8" w14:textId="68264F4A" w:rsidR="00FB6704" w:rsidRPr="004F77AD" w:rsidRDefault="00FB6704" w:rsidP="00FB6704">
      <w:pPr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sz w:val="20"/>
          <w:szCs w:val="20"/>
        </w:rPr>
        <w:t>Posebni dio financijskog plana sastoji se od plana rashoda i izdataka proračunskih korisnika iskazanih po izvorima financiranja i ekonomskoj klasifikaciji na razini skupine, raspoređenih u programe koji se sastoje od aktivnosti i projekata.</w:t>
      </w:r>
    </w:p>
    <w:p w14:paraId="501091DC" w14:textId="77777777" w:rsidR="00A850A2" w:rsidRPr="004F77AD" w:rsidRDefault="00A850A2" w:rsidP="00A850A2">
      <w:pPr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sz w:val="20"/>
          <w:szCs w:val="20"/>
        </w:rPr>
        <w:t>Člankom 36. Zakona o Proračunu, propisana je obveza proračunskim korisnicima za izradu obrazloženja i to obrazloženje uz opći dio financijskog plana i obrazloženje uz posebni dio financijskog plana.</w:t>
      </w:r>
    </w:p>
    <w:p w14:paraId="26B87BFE" w14:textId="77777777" w:rsidR="00A850A2" w:rsidRPr="00BD2630" w:rsidRDefault="00A850A2" w:rsidP="00A850A2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sz w:val="20"/>
          <w:szCs w:val="20"/>
        </w:rPr>
        <w:t>Obrazloženje</w:t>
      </w:r>
      <w:r w:rsidRPr="00BD2630">
        <w:rPr>
          <w:rFonts w:asciiTheme="majorHAnsi" w:hAnsiTheme="majorHAnsi"/>
          <w:sz w:val="20"/>
          <w:szCs w:val="20"/>
        </w:rPr>
        <w:t xml:space="preserve"> općeg dijela financijskog plana proračunskog korisnika sadrži:</w:t>
      </w:r>
    </w:p>
    <w:p w14:paraId="0E79754D" w14:textId="77777777" w:rsidR="00A850A2" w:rsidRPr="00BD2630" w:rsidRDefault="00A850A2" w:rsidP="00A850A2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BD2630">
        <w:rPr>
          <w:rFonts w:asciiTheme="majorHAnsi" w:hAnsiTheme="majorHAnsi"/>
          <w:sz w:val="20"/>
          <w:szCs w:val="20"/>
        </w:rPr>
        <w:t>obrazloženje prihoda i rashoda, primitaka i izdataka i</w:t>
      </w:r>
    </w:p>
    <w:p w14:paraId="6495BD06" w14:textId="77777777" w:rsidR="00A850A2" w:rsidRPr="004F77AD" w:rsidRDefault="00A850A2" w:rsidP="00A850A2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sz w:val="20"/>
          <w:szCs w:val="20"/>
        </w:rPr>
        <w:t>obrazloženje prenesenog manjka odnosno prenesenog viška financijskog plana, u slučaju da isti postoji.</w:t>
      </w:r>
    </w:p>
    <w:p w14:paraId="319C3100" w14:textId="04952040" w:rsidR="00A850A2" w:rsidRDefault="00A850A2" w:rsidP="00A850A2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sz w:val="20"/>
          <w:szCs w:val="20"/>
        </w:rPr>
        <w:t>Obrazloženje posebnog dijela financijskog plana proračunskog korisnika sastoji se od obrazloženja programa koje</w:t>
      </w:r>
      <w:r>
        <w:rPr>
          <w:rFonts w:asciiTheme="majorHAnsi" w:hAnsiTheme="majorHAnsi"/>
          <w:sz w:val="20"/>
          <w:szCs w:val="20"/>
        </w:rPr>
        <w:t xml:space="preserve"> se daje kroz obrazloženje aktivnosti i projekata zajedno s ciljevima i pokazateljima uspješnosti iz akata strateškog planiranja i godišnjeg plana rada.</w:t>
      </w:r>
    </w:p>
    <w:p w14:paraId="1C64CE8B" w14:textId="77777777" w:rsidR="00A850A2" w:rsidRDefault="00A850A2" w:rsidP="00D16DDF">
      <w:pPr>
        <w:jc w:val="both"/>
        <w:rPr>
          <w:rFonts w:asciiTheme="majorHAnsi" w:hAnsiTheme="majorHAnsi"/>
          <w:sz w:val="20"/>
          <w:szCs w:val="20"/>
        </w:rPr>
      </w:pPr>
    </w:p>
    <w:p w14:paraId="5CFE8497" w14:textId="77777777" w:rsidR="00A850A2" w:rsidRDefault="00A850A2" w:rsidP="00D16DDF">
      <w:pPr>
        <w:jc w:val="both"/>
        <w:rPr>
          <w:rFonts w:asciiTheme="majorHAnsi" w:hAnsiTheme="majorHAnsi"/>
          <w:sz w:val="20"/>
          <w:szCs w:val="20"/>
        </w:rPr>
      </w:pPr>
    </w:p>
    <w:p w14:paraId="4C864AE0" w14:textId="77777777" w:rsidR="004F77AD" w:rsidRDefault="004F77AD" w:rsidP="00D16DDF">
      <w:pPr>
        <w:jc w:val="both"/>
        <w:rPr>
          <w:rFonts w:asciiTheme="majorHAnsi" w:hAnsiTheme="majorHAnsi"/>
          <w:sz w:val="20"/>
          <w:szCs w:val="20"/>
        </w:rPr>
      </w:pPr>
    </w:p>
    <w:p w14:paraId="32AE0491" w14:textId="20A3F1F7" w:rsidR="008B5060" w:rsidRDefault="008B5060" w:rsidP="00D16DDF">
      <w:pPr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sz w:val="20"/>
          <w:szCs w:val="20"/>
        </w:rPr>
        <w:lastRenderedPageBreak/>
        <w:t>U vezi procedure izrade prijedloga financijskog plana proračunskih korisnika i primjene Pravilnika o proračunskim</w:t>
      </w:r>
      <w:r w:rsidRPr="00BD2630">
        <w:rPr>
          <w:rFonts w:asciiTheme="majorHAnsi" w:hAnsiTheme="majorHAnsi"/>
          <w:sz w:val="20"/>
          <w:szCs w:val="20"/>
        </w:rPr>
        <w:t xml:space="preserve"> klasifikacijama, ukazujemo na slijedeće:</w:t>
      </w:r>
    </w:p>
    <w:p w14:paraId="53DC7F90" w14:textId="4D6B042C" w:rsidR="008B5060" w:rsidRDefault="008B5060" w:rsidP="008B5060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8B5060">
        <w:rPr>
          <w:rFonts w:asciiTheme="majorHAnsi" w:hAnsiTheme="majorHAnsi"/>
          <w:sz w:val="20"/>
          <w:szCs w:val="20"/>
        </w:rPr>
        <w:t>Proračunski korisnici prijedlog financijskog plana izrađuju po programsko</w:t>
      </w:r>
      <w:r w:rsidR="00187C6A">
        <w:rPr>
          <w:rFonts w:asciiTheme="majorHAnsi" w:hAnsiTheme="majorHAnsi"/>
          <w:sz w:val="20"/>
          <w:szCs w:val="20"/>
        </w:rPr>
        <w:t>,</w:t>
      </w:r>
      <w:r w:rsidRPr="008B5060">
        <w:rPr>
          <w:rFonts w:asciiTheme="majorHAnsi" w:hAnsiTheme="majorHAnsi"/>
          <w:sz w:val="20"/>
          <w:szCs w:val="20"/>
        </w:rPr>
        <w:t xml:space="preserve"> ekonomskoj</w:t>
      </w:r>
      <w:r w:rsidR="00187C6A">
        <w:rPr>
          <w:rFonts w:asciiTheme="majorHAnsi" w:hAnsiTheme="majorHAnsi"/>
          <w:sz w:val="20"/>
          <w:szCs w:val="20"/>
        </w:rPr>
        <w:t xml:space="preserve"> i funkcijskoj</w:t>
      </w:r>
      <w:r w:rsidRPr="008B5060">
        <w:rPr>
          <w:rFonts w:asciiTheme="majorHAnsi" w:hAnsiTheme="majorHAnsi"/>
          <w:sz w:val="20"/>
          <w:szCs w:val="20"/>
        </w:rPr>
        <w:t xml:space="preserve"> klasifikaciji te po izvorima financiranja</w:t>
      </w:r>
      <w:r w:rsidR="00AE7C0A">
        <w:rPr>
          <w:rFonts w:asciiTheme="majorHAnsi" w:hAnsiTheme="majorHAnsi"/>
          <w:sz w:val="20"/>
          <w:szCs w:val="20"/>
        </w:rPr>
        <w:t>.</w:t>
      </w:r>
    </w:p>
    <w:p w14:paraId="2ACF754B" w14:textId="2B8A83F2" w:rsidR="008B5060" w:rsidRDefault="00443BDA" w:rsidP="008B5060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Program je skup neovisnih, usko povezanih aktivnosti i projekata</w:t>
      </w:r>
      <w:r w:rsidR="002A6CD4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usmjerenih ispunjenju zajedničkog cilja. Program se sastoji od jedne ili više aktivnosti i/ili pr</w:t>
      </w:r>
      <w:r w:rsidR="00FB168F">
        <w:rPr>
          <w:rFonts w:asciiTheme="majorHAnsi" w:hAnsiTheme="majorHAnsi"/>
          <w:sz w:val="20"/>
          <w:szCs w:val="20"/>
        </w:rPr>
        <w:t>ojekata, a aktivnost</w:t>
      </w:r>
      <w:r w:rsidR="00AE7C0A">
        <w:rPr>
          <w:rFonts w:asciiTheme="majorHAnsi" w:hAnsiTheme="majorHAnsi"/>
          <w:sz w:val="20"/>
          <w:szCs w:val="20"/>
        </w:rPr>
        <w:t xml:space="preserve"> i projekt pripadaju samo jednom programu.</w:t>
      </w:r>
    </w:p>
    <w:p w14:paraId="4123A186" w14:textId="7BF4ABE9" w:rsidR="00AE7C0A" w:rsidRDefault="00AE7C0A" w:rsidP="008B5060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Sukladno odredbama članka 9. Pravilnika o proračunskim klasifikacijama, sve aktivnosti i projekte, upravni Odjel za proračun i financije (dalje u tekstu: Odjel)</w:t>
      </w:r>
      <w:r w:rsidR="002A6CD4">
        <w:rPr>
          <w:rFonts w:asciiTheme="majorHAnsi" w:hAnsiTheme="majorHAnsi"/>
          <w:sz w:val="20"/>
          <w:szCs w:val="20"/>
        </w:rPr>
        <w:t>,</w:t>
      </w:r>
      <w:r>
        <w:rPr>
          <w:rFonts w:asciiTheme="majorHAnsi" w:hAnsiTheme="majorHAnsi"/>
          <w:sz w:val="20"/>
          <w:szCs w:val="20"/>
        </w:rPr>
        <w:t xml:space="preserve"> utvrđuje i grupira u programe.</w:t>
      </w:r>
    </w:p>
    <w:p w14:paraId="5A5BAC1E" w14:textId="5627C4B9" w:rsidR="00AE7C0A" w:rsidRDefault="00AE7C0A" w:rsidP="008B5060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 utvrđenoj programskoj klasifikaciji, Odjel obavještava proračunske korisnike, a oni mogu aktivnosti i projekte iz svoje nadležnosti, dodatno razraditi za </w:t>
      </w:r>
      <w:r w:rsidRPr="008B4484">
        <w:rPr>
          <w:rFonts w:asciiTheme="majorHAnsi" w:hAnsiTheme="majorHAnsi"/>
          <w:sz w:val="20"/>
          <w:szCs w:val="20"/>
        </w:rPr>
        <w:t>svoje potrebe.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4EB2C685" w14:textId="19C34F6C" w:rsidR="008B4484" w:rsidRDefault="008B4484" w:rsidP="008B5060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Sukladno članku 13. navedenog Pravilnika, Odjel dodjeljuje</w:t>
      </w:r>
      <w:r w:rsidR="00187C6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oznake programa, aktivnosti i projekata planiranih u prijedlogu financijskih planova proračunskih korisnika.</w:t>
      </w:r>
    </w:p>
    <w:p w14:paraId="469941E0" w14:textId="2475A156" w:rsidR="008B4484" w:rsidRPr="008B5060" w:rsidRDefault="008B4484" w:rsidP="008B5060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Sukladno članku 19. stavku 3. navedenog Pravilnika, Odjel određuje nazive i brojčane oznake druge razine izvora financiranja.</w:t>
      </w:r>
    </w:p>
    <w:p w14:paraId="01D53B3B" w14:textId="77777777" w:rsidR="00187C6A" w:rsidRDefault="00187C6A" w:rsidP="00D16DDF">
      <w:pPr>
        <w:jc w:val="both"/>
        <w:rPr>
          <w:rFonts w:asciiTheme="majorHAnsi" w:hAnsiTheme="majorHAnsi"/>
          <w:sz w:val="20"/>
          <w:szCs w:val="20"/>
        </w:rPr>
      </w:pPr>
    </w:p>
    <w:p w14:paraId="3BB54D24" w14:textId="61CFF41F" w:rsidR="007F2ECC" w:rsidRPr="004F77AD" w:rsidRDefault="007F2ECC" w:rsidP="00D16DDF">
      <w:pPr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sz w:val="20"/>
          <w:szCs w:val="20"/>
        </w:rPr>
        <w:t>Upravno vijeće ili drugo upravljačko tijelo korisnika</w:t>
      </w:r>
      <w:r w:rsidR="00FA389D" w:rsidRPr="004F77AD">
        <w:rPr>
          <w:rFonts w:asciiTheme="majorHAnsi" w:hAnsiTheme="majorHAnsi"/>
          <w:sz w:val="20"/>
          <w:szCs w:val="20"/>
        </w:rPr>
        <w:t>,</w:t>
      </w:r>
      <w:r w:rsidRPr="004F77AD">
        <w:rPr>
          <w:rFonts w:asciiTheme="majorHAnsi" w:hAnsiTheme="majorHAnsi"/>
          <w:sz w:val="20"/>
          <w:szCs w:val="20"/>
        </w:rPr>
        <w:t xml:space="preserve"> obvezno je usvojiti financijski plan koris</w:t>
      </w:r>
      <w:r w:rsidR="004978D6" w:rsidRPr="004F77AD">
        <w:rPr>
          <w:rFonts w:asciiTheme="majorHAnsi" w:hAnsiTheme="majorHAnsi"/>
          <w:sz w:val="20"/>
          <w:szCs w:val="20"/>
        </w:rPr>
        <w:t xml:space="preserve">nika </w:t>
      </w:r>
      <w:r w:rsidR="00EE4D06" w:rsidRPr="004F77AD">
        <w:rPr>
          <w:rFonts w:asciiTheme="majorHAnsi" w:hAnsiTheme="majorHAnsi"/>
          <w:sz w:val="20"/>
          <w:szCs w:val="20"/>
        </w:rPr>
        <w:t xml:space="preserve">na razini </w:t>
      </w:r>
      <w:r w:rsidR="00FA389D" w:rsidRPr="004F77AD">
        <w:rPr>
          <w:rFonts w:asciiTheme="majorHAnsi" w:hAnsiTheme="majorHAnsi"/>
          <w:sz w:val="20"/>
          <w:szCs w:val="20"/>
        </w:rPr>
        <w:t>skupine ekonomske klasifikacije</w:t>
      </w:r>
      <w:r w:rsidR="009627B4" w:rsidRPr="004F77AD">
        <w:rPr>
          <w:rFonts w:asciiTheme="majorHAnsi" w:hAnsiTheme="majorHAnsi"/>
          <w:sz w:val="20"/>
          <w:szCs w:val="20"/>
        </w:rPr>
        <w:t xml:space="preserve"> (druga razina računskog plana)</w:t>
      </w:r>
      <w:r w:rsidR="00EE4D06" w:rsidRPr="004F77AD">
        <w:rPr>
          <w:rFonts w:asciiTheme="majorHAnsi" w:hAnsiTheme="majorHAnsi"/>
          <w:sz w:val="20"/>
          <w:szCs w:val="20"/>
        </w:rPr>
        <w:t xml:space="preserve"> za 202</w:t>
      </w:r>
      <w:r w:rsidR="009B50DB" w:rsidRPr="004F77AD">
        <w:rPr>
          <w:rFonts w:asciiTheme="majorHAnsi" w:hAnsiTheme="majorHAnsi"/>
          <w:sz w:val="20"/>
          <w:szCs w:val="20"/>
        </w:rPr>
        <w:t>4</w:t>
      </w:r>
      <w:r w:rsidRPr="004F77AD">
        <w:rPr>
          <w:rFonts w:asciiTheme="majorHAnsi" w:hAnsiTheme="majorHAnsi"/>
          <w:sz w:val="20"/>
          <w:szCs w:val="20"/>
        </w:rPr>
        <w:t>. godinu</w:t>
      </w:r>
      <w:r w:rsidR="00FA389D" w:rsidRPr="004F77AD">
        <w:rPr>
          <w:rFonts w:asciiTheme="majorHAnsi" w:hAnsiTheme="majorHAnsi"/>
          <w:sz w:val="20"/>
          <w:szCs w:val="20"/>
        </w:rPr>
        <w:t xml:space="preserve">, isto kao i za </w:t>
      </w:r>
      <w:r w:rsidR="00EE4D06" w:rsidRPr="004F77AD">
        <w:rPr>
          <w:rFonts w:asciiTheme="majorHAnsi" w:hAnsiTheme="majorHAnsi"/>
          <w:sz w:val="20"/>
          <w:szCs w:val="20"/>
        </w:rPr>
        <w:t>202</w:t>
      </w:r>
      <w:r w:rsidR="009B50DB" w:rsidRPr="004F77AD">
        <w:rPr>
          <w:rFonts w:asciiTheme="majorHAnsi" w:hAnsiTheme="majorHAnsi"/>
          <w:sz w:val="20"/>
          <w:szCs w:val="20"/>
        </w:rPr>
        <w:t>5</w:t>
      </w:r>
      <w:r w:rsidRPr="004F77AD">
        <w:rPr>
          <w:rFonts w:asciiTheme="majorHAnsi" w:hAnsiTheme="majorHAnsi"/>
          <w:sz w:val="20"/>
          <w:szCs w:val="20"/>
        </w:rPr>
        <w:t>. i 20</w:t>
      </w:r>
      <w:r w:rsidR="001E28A4" w:rsidRPr="004F77AD">
        <w:rPr>
          <w:rFonts w:asciiTheme="majorHAnsi" w:hAnsiTheme="majorHAnsi"/>
          <w:sz w:val="20"/>
          <w:szCs w:val="20"/>
        </w:rPr>
        <w:t>2</w:t>
      </w:r>
      <w:r w:rsidR="009B50DB" w:rsidRPr="004F77AD">
        <w:rPr>
          <w:rFonts w:asciiTheme="majorHAnsi" w:hAnsiTheme="majorHAnsi"/>
          <w:sz w:val="20"/>
          <w:szCs w:val="20"/>
        </w:rPr>
        <w:t>6</w:t>
      </w:r>
      <w:r w:rsidRPr="004F77AD">
        <w:rPr>
          <w:rFonts w:asciiTheme="majorHAnsi" w:hAnsiTheme="majorHAnsi"/>
          <w:sz w:val="20"/>
          <w:szCs w:val="20"/>
        </w:rPr>
        <w:t>. godin</w:t>
      </w:r>
      <w:r w:rsidR="00EE4D06" w:rsidRPr="004F77AD">
        <w:rPr>
          <w:rFonts w:asciiTheme="majorHAnsi" w:hAnsiTheme="majorHAnsi"/>
          <w:sz w:val="20"/>
          <w:szCs w:val="20"/>
        </w:rPr>
        <w:t>u</w:t>
      </w:r>
      <w:r w:rsidR="008B4484" w:rsidRPr="004F77AD">
        <w:rPr>
          <w:rFonts w:asciiTheme="majorHAnsi" w:hAnsiTheme="majorHAnsi"/>
          <w:sz w:val="20"/>
          <w:szCs w:val="20"/>
        </w:rPr>
        <w:t>,</w:t>
      </w:r>
      <w:r w:rsidR="00EE4D06" w:rsidRPr="004F77AD">
        <w:rPr>
          <w:rFonts w:asciiTheme="majorHAnsi" w:hAnsiTheme="majorHAnsi"/>
          <w:sz w:val="20"/>
          <w:szCs w:val="20"/>
        </w:rPr>
        <w:t xml:space="preserve"> najkasnije do 31. prosinca 202</w:t>
      </w:r>
      <w:r w:rsidR="009B50DB" w:rsidRPr="004F77AD">
        <w:rPr>
          <w:rFonts w:asciiTheme="majorHAnsi" w:hAnsiTheme="majorHAnsi"/>
          <w:sz w:val="20"/>
          <w:szCs w:val="20"/>
        </w:rPr>
        <w:t>3</w:t>
      </w:r>
      <w:r w:rsidRPr="004F77AD">
        <w:rPr>
          <w:rFonts w:asciiTheme="majorHAnsi" w:hAnsiTheme="majorHAnsi"/>
          <w:sz w:val="20"/>
          <w:szCs w:val="20"/>
        </w:rPr>
        <w:t>. godine.</w:t>
      </w:r>
      <w:r w:rsidR="001A62C0" w:rsidRPr="004F77AD">
        <w:rPr>
          <w:rFonts w:asciiTheme="majorHAnsi" w:hAnsiTheme="majorHAnsi"/>
          <w:sz w:val="20"/>
          <w:szCs w:val="20"/>
        </w:rPr>
        <w:t xml:space="preserve"> Svi iznosi iskazani u financijskom planu i projekcij</w:t>
      </w:r>
      <w:r w:rsidR="006B0C78" w:rsidRPr="004F77AD">
        <w:rPr>
          <w:rFonts w:asciiTheme="majorHAnsi" w:hAnsiTheme="majorHAnsi"/>
          <w:sz w:val="20"/>
          <w:szCs w:val="20"/>
        </w:rPr>
        <w:t>a</w:t>
      </w:r>
      <w:r w:rsidR="001A62C0" w:rsidRPr="004F77AD">
        <w:rPr>
          <w:rFonts w:asciiTheme="majorHAnsi" w:hAnsiTheme="majorHAnsi"/>
          <w:sz w:val="20"/>
          <w:szCs w:val="20"/>
        </w:rPr>
        <w:t xml:space="preserve">ma, </w:t>
      </w:r>
      <w:r w:rsidR="009B50DB" w:rsidRPr="004F77AD">
        <w:rPr>
          <w:rFonts w:asciiTheme="majorHAnsi" w:hAnsiTheme="majorHAnsi"/>
          <w:sz w:val="20"/>
          <w:szCs w:val="20"/>
        </w:rPr>
        <w:t xml:space="preserve">iskazuju se </w:t>
      </w:r>
      <w:r w:rsidR="001A62C0" w:rsidRPr="004F77AD">
        <w:rPr>
          <w:rFonts w:asciiTheme="majorHAnsi" w:hAnsiTheme="majorHAnsi"/>
          <w:sz w:val="20"/>
          <w:szCs w:val="20"/>
        </w:rPr>
        <w:t xml:space="preserve">u novoj službenoj valuti euru. </w:t>
      </w:r>
    </w:p>
    <w:p w14:paraId="15978CE8" w14:textId="77777777" w:rsidR="009B50DB" w:rsidRPr="004F77AD" w:rsidRDefault="009B50DB" w:rsidP="00D16DDF">
      <w:pPr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sz w:val="20"/>
          <w:szCs w:val="20"/>
        </w:rPr>
        <w:t>Člankom 38. stavkom 2. Zakona o proračunu propisano je da čelnik proračunskog korisnika prije dostave prijedloga financijskog plana nadležnom upravnom tijelu, prijedlog financijskog plana obavezan je uputit upravljačkom tijelu na usvajanje, ako je primjenjivo, u skladu s aktima kojima je uređen rad proračunskog korisnika.</w:t>
      </w:r>
    </w:p>
    <w:p w14:paraId="73308D3C" w14:textId="6E27E195" w:rsidR="009B50DB" w:rsidRPr="004F77AD" w:rsidRDefault="009B50DB" w:rsidP="00D16DDF">
      <w:pPr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sz w:val="20"/>
          <w:szCs w:val="20"/>
        </w:rPr>
        <w:t>Zakonom o proračunu dalje je uređeno da ako postoje razlike u financijskom planu proračunskog korisnika</w:t>
      </w:r>
      <w:r w:rsidR="00561EF7" w:rsidRPr="004F77AD">
        <w:rPr>
          <w:rFonts w:asciiTheme="majorHAnsi" w:hAnsiTheme="majorHAnsi"/>
          <w:sz w:val="20"/>
          <w:szCs w:val="20"/>
        </w:rPr>
        <w:t xml:space="preserve"> sadržanom u proračunu koji je usvojilo predstavničko tijelo u odnosu na već usvojeni prijedlog financijskog plana od strane upravljačkog tijela, upravljačko tijelo usvaja financijski plan koji je sadržan u proračunu koji je usvojilo predstavničko tijelo.</w:t>
      </w:r>
      <w:r w:rsidRPr="004F77AD">
        <w:rPr>
          <w:rFonts w:asciiTheme="majorHAnsi" w:hAnsiTheme="majorHAnsi"/>
          <w:sz w:val="20"/>
          <w:szCs w:val="20"/>
        </w:rPr>
        <w:t xml:space="preserve"> </w:t>
      </w:r>
    </w:p>
    <w:p w14:paraId="7A84990B" w14:textId="080E7F16" w:rsidR="00665E11" w:rsidRPr="004F77AD" w:rsidRDefault="007F2ECC" w:rsidP="00D16DDF">
      <w:pPr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sz w:val="20"/>
          <w:szCs w:val="20"/>
        </w:rPr>
        <w:t>Model financijskog plana proračunskog korisn</w:t>
      </w:r>
      <w:r w:rsidR="00C44628" w:rsidRPr="004F77AD">
        <w:rPr>
          <w:rFonts w:asciiTheme="majorHAnsi" w:hAnsiTheme="majorHAnsi"/>
          <w:sz w:val="20"/>
          <w:szCs w:val="20"/>
        </w:rPr>
        <w:t>ika dan je u prilogu ovih Uputa</w:t>
      </w:r>
      <w:r w:rsidR="00187C6A" w:rsidRPr="004F77AD">
        <w:rPr>
          <w:rFonts w:asciiTheme="majorHAnsi" w:hAnsiTheme="majorHAnsi"/>
          <w:sz w:val="20"/>
          <w:szCs w:val="20"/>
        </w:rPr>
        <w:t>.</w:t>
      </w:r>
    </w:p>
    <w:p w14:paraId="54B81BC7" w14:textId="7F85FAC2" w:rsidR="00BC7F45" w:rsidRPr="00A27936" w:rsidRDefault="000471C4" w:rsidP="00176A24">
      <w:pPr>
        <w:jc w:val="both"/>
        <w:rPr>
          <w:rFonts w:asciiTheme="majorHAnsi" w:hAnsiTheme="majorHAnsi"/>
          <w:b/>
          <w:sz w:val="20"/>
          <w:szCs w:val="20"/>
        </w:rPr>
      </w:pPr>
      <w:r w:rsidRPr="004F77AD">
        <w:rPr>
          <w:rFonts w:asciiTheme="majorHAnsi" w:hAnsiTheme="majorHAnsi"/>
          <w:b/>
          <w:sz w:val="20"/>
          <w:szCs w:val="20"/>
        </w:rPr>
        <w:t>Prijedlog visine</w:t>
      </w:r>
      <w:r w:rsidRPr="00CB5CD0">
        <w:rPr>
          <w:rFonts w:asciiTheme="majorHAnsi" w:hAnsiTheme="majorHAnsi"/>
          <w:b/>
          <w:sz w:val="20"/>
          <w:szCs w:val="20"/>
        </w:rPr>
        <w:t xml:space="preserve"> financijskog plana po proračunskom korisniku</w:t>
      </w:r>
      <w:r w:rsidR="007A1F2C" w:rsidRPr="00CB5CD0">
        <w:rPr>
          <w:rFonts w:asciiTheme="majorHAnsi" w:hAnsiTheme="majorHAnsi"/>
          <w:b/>
          <w:sz w:val="20"/>
          <w:szCs w:val="20"/>
        </w:rPr>
        <w:t xml:space="preserve"> – limiti proračunskih  sredstava</w:t>
      </w:r>
    </w:p>
    <w:tbl>
      <w:tblPr>
        <w:tblW w:w="10120" w:type="dxa"/>
        <w:tblInd w:w="118" w:type="dxa"/>
        <w:tblLook w:val="04A0" w:firstRow="1" w:lastRow="0" w:firstColumn="1" w:lastColumn="0" w:noHBand="0" w:noVBand="1"/>
      </w:tblPr>
      <w:tblGrid>
        <w:gridCol w:w="840"/>
        <w:gridCol w:w="2920"/>
        <w:gridCol w:w="1120"/>
        <w:gridCol w:w="960"/>
        <w:gridCol w:w="820"/>
        <w:gridCol w:w="960"/>
        <w:gridCol w:w="780"/>
        <w:gridCol w:w="960"/>
        <w:gridCol w:w="760"/>
      </w:tblGrid>
      <w:tr w:rsidR="0047474C" w:rsidRPr="0047474C" w14:paraId="2A3D1896" w14:textId="77777777" w:rsidTr="0047474C">
        <w:trPr>
          <w:trHeight w:val="30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2EF97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RKP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E6D9D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Korisnik \ godina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00051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Plan 2023.      u EUR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90CFF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2024.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A49037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2025.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D784E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2026.</w:t>
            </w:r>
          </w:p>
        </w:tc>
      </w:tr>
      <w:tr w:rsidR="0047474C" w:rsidRPr="0047474C" w14:paraId="722F27AE" w14:textId="77777777" w:rsidTr="0047474C">
        <w:trPr>
          <w:trHeight w:val="31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4FA94" w14:textId="77777777" w:rsidR="0047474C" w:rsidRPr="0047474C" w:rsidRDefault="0047474C" w:rsidP="00474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DA933" w14:textId="77777777" w:rsidR="0047474C" w:rsidRPr="0047474C" w:rsidRDefault="0047474C" w:rsidP="00474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0F487" w14:textId="77777777" w:rsidR="0047474C" w:rsidRPr="0047474C" w:rsidRDefault="0047474C" w:rsidP="00474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1A134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u EUR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8230A4" w14:textId="77777777" w:rsidR="0047474C" w:rsidRPr="0047474C" w:rsidRDefault="0047474C" w:rsidP="00474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     u EUR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0DB06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u EUR</w:t>
            </w:r>
          </w:p>
        </w:tc>
      </w:tr>
      <w:tr w:rsidR="0047474C" w:rsidRPr="0047474C" w14:paraId="4C16B055" w14:textId="77777777" w:rsidTr="0047474C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22863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42047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7141E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B91F3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 limit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AE2F4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 limit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19603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 limit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4D617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 limit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62ADD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 limit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73987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 limit</w:t>
            </w:r>
          </w:p>
        </w:tc>
      </w:tr>
      <w:tr w:rsidR="0047474C" w:rsidRPr="0047474C" w14:paraId="6F08E6CE" w14:textId="77777777" w:rsidTr="0047474C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780E0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31954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7DC9B" w14:textId="77777777" w:rsidR="0047474C" w:rsidRPr="0047474C" w:rsidRDefault="0047474C" w:rsidP="00474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GRAD KORČULA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6E7DF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A2D60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BB423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A6AB9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D040A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0BC64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80A1E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47474C" w:rsidRPr="0047474C" w14:paraId="307D5DED" w14:textId="77777777" w:rsidTr="0047474C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B58BC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31962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7ED5A" w14:textId="77777777" w:rsidR="0047474C" w:rsidRPr="0047474C" w:rsidRDefault="0047474C" w:rsidP="00474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Dječji vrtić Korčula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9735C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670.363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B45D8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680.000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35CDD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E6B9E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690.000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36470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106F0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700.000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3EE64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47474C" w:rsidRPr="0047474C" w14:paraId="6547AA18" w14:textId="77777777" w:rsidTr="0047474C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920A4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31987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621B9" w14:textId="77777777" w:rsidR="0047474C" w:rsidRPr="0047474C" w:rsidRDefault="0047474C" w:rsidP="00474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Gradska knjižnica „Ivan Vidali“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89080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185.945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C2D41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195.000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0FDA3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F4D0C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BC8DB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5715E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210.000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B0E12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47474C" w:rsidRPr="0047474C" w14:paraId="6B7AB6F5" w14:textId="77777777" w:rsidTr="0047474C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54798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31979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842C6" w14:textId="77777777" w:rsidR="0047474C" w:rsidRPr="0047474C" w:rsidRDefault="0047474C" w:rsidP="00474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Gradski muzej Korčule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67460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194.375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B8DE5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210.000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F7051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4C35E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215.000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7D53A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BD116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220.000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1099F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47474C" w:rsidRPr="0047474C" w14:paraId="0C0275FB" w14:textId="77777777" w:rsidTr="0047474C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9B68F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49413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D845D" w14:textId="77777777" w:rsidR="0047474C" w:rsidRPr="0047474C" w:rsidRDefault="0047474C" w:rsidP="00474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Centar za kulturu Korčula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B934A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182.095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E5DDE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195.000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3DB47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FED2A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A2AD7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A57FF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210.000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E7599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47474C" w:rsidRPr="0047474C" w14:paraId="3DE24747" w14:textId="77777777" w:rsidTr="0047474C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4DA5A" w14:textId="77777777" w:rsidR="0047474C" w:rsidRPr="0047474C" w:rsidRDefault="0047474C" w:rsidP="00474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49171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98310" w14:textId="77777777" w:rsidR="0047474C" w:rsidRPr="0047474C" w:rsidRDefault="0047474C" w:rsidP="00474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Ustanova Športski objekti Korčule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5EAE1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437.850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0B37E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450.000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2EF58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4E57F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455.000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533DE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3B9DE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460.000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E5AE7" w14:textId="77777777" w:rsidR="0047474C" w:rsidRPr="0047474C" w:rsidRDefault="0047474C" w:rsidP="00474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747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</w:tbl>
    <w:p w14:paraId="4EA10BC1" w14:textId="77777777" w:rsidR="004F77AD" w:rsidRPr="004F77AD" w:rsidRDefault="004F77AD" w:rsidP="00176A24">
      <w:pPr>
        <w:jc w:val="both"/>
        <w:rPr>
          <w:rFonts w:asciiTheme="majorHAnsi" w:hAnsiTheme="majorHAnsi"/>
          <w:sz w:val="20"/>
          <w:szCs w:val="20"/>
        </w:rPr>
      </w:pPr>
    </w:p>
    <w:p w14:paraId="1543E499" w14:textId="56F34B6A" w:rsidR="00A02133" w:rsidRPr="004F77AD" w:rsidRDefault="00A57A07" w:rsidP="00176A24">
      <w:pPr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sz w:val="20"/>
          <w:szCs w:val="20"/>
        </w:rPr>
        <w:t>Prijedlogom visine financijskog plana korisnika proračuna Grada Korčule</w:t>
      </w:r>
      <w:r w:rsidR="00104A54" w:rsidRPr="004F77AD">
        <w:rPr>
          <w:rFonts w:asciiTheme="majorHAnsi" w:hAnsiTheme="majorHAnsi"/>
          <w:sz w:val="20"/>
          <w:szCs w:val="20"/>
        </w:rPr>
        <w:t>,</w:t>
      </w:r>
      <w:r w:rsidRPr="004F77AD">
        <w:rPr>
          <w:rFonts w:asciiTheme="majorHAnsi" w:hAnsiTheme="majorHAnsi"/>
          <w:sz w:val="20"/>
          <w:szCs w:val="20"/>
        </w:rPr>
        <w:t xml:space="preserve"> planirana su sredstva za provedbu postoje</w:t>
      </w:r>
      <w:r w:rsidR="00A02133" w:rsidRPr="004F77AD">
        <w:rPr>
          <w:rFonts w:asciiTheme="majorHAnsi" w:hAnsiTheme="majorHAnsi"/>
          <w:sz w:val="20"/>
          <w:szCs w:val="20"/>
        </w:rPr>
        <w:t xml:space="preserve">ćih </w:t>
      </w:r>
      <w:r w:rsidR="00737CD3" w:rsidRPr="004F77AD">
        <w:rPr>
          <w:rFonts w:asciiTheme="majorHAnsi" w:hAnsiTheme="majorHAnsi"/>
          <w:sz w:val="20"/>
          <w:szCs w:val="20"/>
        </w:rPr>
        <w:t xml:space="preserve">redovnih </w:t>
      </w:r>
      <w:r w:rsidR="00A02133" w:rsidRPr="004F77AD">
        <w:rPr>
          <w:rFonts w:asciiTheme="majorHAnsi" w:hAnsiTheme="majorHAnsi"/>
          <w:sz w:val="20"/>
          <w:szCs w:val="20"/>
        </w:rPr>
        <w:t>programa odnosno</w:t>
      </w:r>
      <w:r w:rsidR="00737CD3" w:rsidRPr="004F77AD">
        <w:rPr>
          <w:rFonts w:asciiTheme="majorHAnsi" w:hAnsiTheme="majorHAnsi"/>
          <w:sz w:val="20"/>
          <w:szCs w:val="20"/>
        </w:rPr>
        <w:t xml:space="preserve"> aktivnosti određenog korisnika (plaće, materij</w:t>
      </w:r>
      <w:r w:rsidR="00361667" w:rsidRPr="004F77AD">
        <w:rPr>
          <w:rFonts w:asciiTheme="majorHAnsi" w:hAnsiTheme="majorHAnsi"/>
          <w:sz w:val="20"/>
          <w:szCs w:val="20"/>
        </w:rPr>
        <w:t>alni troškovi i uobičajene</w:t>
      </w:r>
      <w:r w:rsidR="00737CD3" w:rsidRPr="004F77AD">
        <w:rPr>
          <w:rFonts w:asciiTheme="majorHAnsi" w:hAnsiTheme="majorHAnsi"/>
          <w:sz w:val="20"/>
          <w:szCs w:val="20"/>
        </w:rPr>
        <w:t xml:space="preserve"> aktivnosti</w:t>
      </w:r>
      <w:r w:rsidR="00361667" w:rsidRPr="004F77AD">
        <w:rPr>
          <w:rFonts w:asciiTheme="majorHAnsi" w:hAnsiTheme="majorHAnsi"/>
          <w:sz w:val="20"/>
          <w:szCs w:val="20"/>
        </w:rPr>
        <w:t xml:space="preserve"> te manji projekti</w:t>
      </w:r>
      <w:r w:rsidR="00737CD3" w:rsidRPr="004F77AD">
        <w:rPr>
          <w:rFonts w:asciiTheme="majorHAnsi" w:hAnsiTheme="majorHAnsi"/>
          <w:sz w:val="20"/>
          <w:szCs w:val="20"/>
        </w:rPr>
        <w:t>).</w:t>
      </w:r>
    </w:p>
    <w:p w14:paraId="3C1C3181" w14:textId="77777777" w:rsidR="004F77AD" w:rsidRPr="004F77AD" w:rsidRDefault="00873BD5" w:rsidP="00176A24">
      <w:pPr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sz w:val="20"/>
          <w:szCs w:val="20"/>
        </w:rPr>
        <w:t>Sv</w:t>
      </w:r>
      <w:r w:rsidR="00216322" w:rsidRPr="004F77AD">
        <w:rPr>
          <w:rFonts w:asciiTheme="majorHAnsi" w:hAnsiTheme="majorHAnsi"/>
          <w:sz w:val="20"/>
          <w:szCs w:val="20"/>
        </w:rPr>
        <w:t xml:space="preserve">aki korisnik će </w:t>
      </w:r>
      <w:r w:rsidR="00534AE0" w:rsidRPr="004F77AD">
        <w:rPr>
          <w:rFonts w:asciiTheme="majorHAnsi" w:hAnsiTheme="majorHAnsi"/>
          <w:sz w:val="20"/>
          <w:szCs w:val="20"/>
        </w:rPr>
        <w:t xml:space="preserve">po potrebi, </w:t>
      </w:r>
      <w:r w:rsidR="00216322" w:rsidRPr="004F77AD">
        <w:rPr>
          <w:rFonts w:asciiTheme="majorHAnsi" w:hAnsiTheme="majorHAnsi"/>
          <w:sz w:val="20"/>
          <w:szCs w:val="20"/>
        </w:rPr>
        <w:t xml:space="preserve">dobiti potrebno </w:t>
      </w:r>
      <w:r w:rsidRPr="004F77AD">
        <w:rPr>
          <w:rFonts w:asciiTheme="majorHAnsi" w:hAnsiTheme="majorHAnsi"/>
          <w:sz w:val="20"/>
          <w:szCs w:val="20"/>
        </w:rPr>
        <w:t>dodatno</w:t>
      </w:r>
      <w:r w:rsidR="00A57A07" w:rsidRPr="004F77AD">
        <w:rPr>
          <w:rFonts w:asciiTheme="majorHAnsi" w:hAnsiTheme="majorHAnsi"/>
          <w:sz w:val="20"/>
          <w:szCs w:val="20"/>
        </w:rPr>
        <w:t xml:space="preserve"> </w:t>
      </w:r>
      <w:r w:rsidRPr="004F77AD">
        <w:rPr>
          <w:rFonts w:asciiTheme="majorHAnsi" w:hAnsiTheme="majorHAnsi"/>
          <w:sz w:val="20"/>
          <w:szCs w:val="20"/>
        </w:rPr>
        <w:t>obrazloženje, podatke</w:t>
      </w:r>
      <w:r w:rsidR="00A57A07" w:rsidRPr="004F77AD">
        <w:rPr>
          <w:rFonts w:asciiTheme="majorHAnsi" w:hAnsiTheme="majorHAnsi"/>
          <w:sz w:val="20"/>
          <w:szCs w:val="20"/>
        </w:rPr>
        <w:t xml:space="preserve"> i upute  koji su potrebni  pri  izradi plana.</w:t>
      </w:r>
    </w:p>
    <w:p w14:paraId="3EDFEFD6" w14:textId="2A55E418" w:rsidR="00534AE0" w:rsidRPr="004F77AD" w:rsidRDefault="00435EF1" w:rsidP="00176A24">
      <w:pPr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sz w:val="20"/>
          <w:szCs w:val="20"/>
        </w:rPr>
        <w:lastRenderedPageBreak/>
        <w:t>Šifre i nazivi programa, aktivnosti i projekata potrebni pri izradi plana</w:t>
      </w:r>
      <w:r w:rsidR="00104A54" w:rsidRPr="004F77AD">
        <w:rPr>
          <w:rFonts w:asciiTheme="majorHAnsi" w:hAnsiTheme="majorHAnsi"/>
          <w:sz w:val="20"/>
          <w:szCs w:val="20"/>
        </w:rPr>
        <w:t>,</w:t>
      </w:r>
      <w:r w:rsidRPr="004F77AD">
        <w:rPr>
          <w:rFonts w:asciiTheme="majorHAnsi" w:hAnsiTheme="majorHAnsi"/>
          <w:sz w:val="20"/>
          <w:szCs w:val="20"/>
        </w:rPr>
        <w:t xml:space="preserve"> prilog su ovih Uputa.</w:t>
      </w:r>
    </w:p>
    <w:p w14:paraId="53E2FE24" w14:textId="1A76CA0A" w:rsidR="00216322" w:rsidRPr="004F77AD" w:rsidRDefault="00534AE0" w:rsidP="00176A24">
      <w:pPr>
        <w:jc w:val="both"/>
        <w:rPr>
          <w:rFonts w:asciiTheme="majorHAnsi" w:hAnsiTheme="majorHAnsi"/>
          <w:b/>
          <w:sz w:val="20"/>
          <w:szCs w:val="20"/>
        </w:rPr>
      </w:pPr>
      <w:r w:rsidRPr="004F77AD">
        <w:rPr>
          <w:rFonts w:asciiTheme="majorHAnsi" w:hAnsiTheme="majorHAnsi"/>
          <w:b/>
          <w:sz w:val="20"/>
          <w:szCs w:val="20"/>
        </w:rPr>
        <w:t>2</w:t>
      </w:r>
      <w:r w:rsidR="00216322" w:rsidRPr="004F77AD">
        <w:rPr>
          <w:rFonts w:asciiTheme="majorHAnsi" w:hAnsiTheme="majorHAnsi"/>
          <w:b/>
          <w:sz w:val="20"/>
          <w:szCs w:val="20"/>
        </w:rPr>
        <w:t>.</w:t>
      </w:r>
      <w:r w:rsidR="00F16969" w:rsidRPr="004F77AD">
        <w:rPr>
          <w:rFonts w:asciiTheme="majorHAnsi" w:hAnsiTheme="majorHAnsi"/>
          <w:b/>
          <w:sz w:val="20"/>
          <w:szCs w:val="20"/>
        </w:rPr>
        <w:t>1</w:t>
      </w:r>
      <w:r w:rsidR="00216322" w:rsidRPr="004F77AD">
        <w:rPr>
          <w:rFonts w:asciiTheme="majorHAnsi" w:hAnsiTheme="majorHAnsi"/>
          <w:b/>
          <w:sz w:val="20"/>
          <w:szCs w:val="20"/>
        </w:rPr>
        <w:t>. Rokovi izrade planova proračunskih korisnika i</w:t>
      </w:r>
      <w:r w:rsidR="007A1F2C" w:rsidRPr="004F77AD">
        <w:rPr>
          <w:rFonts w:asciiTheme="majorHAnsi" w:hAnsiTheme="majorHAnsi"/>
          <w:b/>
          <w:sz w:val="20"/>
          <w:szCs w:val="20"/>
        </w:rPr>
        <w:t xml:space="preserve"> proračuna Grada Korčule za 20</w:t>
      </w:r>
      <w:r w:rsidR="00EE4D06" w:rsidRPr="004F77AD">
        <w:rPr>
          <w:rFonts w:asciiTheme="majorHAnsi" w:hAnsiTheme="majorHAnsi"/>
          <w:b/>
          <w:sz w:val="20"/>
          <w:szCs w:val="20"/>
        </w:rPr>
        <w:t>2</w:t>
      </w:r>
      <w:r w:rsidR="00187C6A" w:rsidRPr="004F77AD">
        <w:rPr>
          <w:rFonts w:asciiTheme="majorHAnsi" w:hAnsiTheme="majorHAnsi"/>
          <w:b/>
          <w:sz w:val="20"/>
          <w:szCs w:val="20"/>
        </w:rPr>
        <w:t>4</w:t>
      </w:r>
      <w:r w:rsidR="00216322" w:rsidRPr="004F77AD">
        <w:rPr>
          <w:rFonts w:asciiTheme="majorHAnsi" w:hAnsiTheme="majorHAnsi"/>
          <w:b/>
          <w:sz w:val="20"/>
          <w:szCs w:val="20"/>
        </w:rPr>
        <w:t>. godinu</w:t>
      </w:r>
    </w:p>
    <w:p w14:paraId="463C8B83" w14:textId="1E0BB85E" w:rsidR="00216322" w:rsidRPr="00A27936" w:rsidRDefault="00216322" w:rsidP="00176A24">
      <w:pPr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sz w:val="20"/>
          <w:szCs w:val="20"/>
        </w:rPr>
        <w:t>Temeljem ovih</w:t>
      </w:r>
      <w:r w:rsidRPr="00A27936">
        <w:rPr>
          <w:rFonts w:asciiTheme="majorHAnsi" w:hAnsiTheme="majorHAnsi"/>
          <w:sz w:val="20"/>
          <w:szCs w:val="20"/>
        </w:rPr>
        <w:t xml:space="preserve"> Uputa, korisnici proračuna Grada Korčule obvezni su dostaviti usklađeni prijedlog financijskog plana nadležnom upravnom odjelu najkasnije do </w:t>
      </w:r>
      <w:r w:rsidR="00104A54" w:rsidRPr="00104A54">
        <w:rPr>
          <w:rFonts w:asciiTheme="majorHAnsi" w:hAnsiTheme="majorHAnsi"/>
          <w:b/>
          <w:bCs/>
          <w:sz w:val="20"/>
          <w:szCs w:val="20"/>
        </w:rPr>
        <w:t>1</w:t>
      </w:r>
      <w:r w:rsidR="00660EB3">
        <w:rPr>
          <w:rFonts w:asciiTheme="majorHAnsi" w:hAnsiTheme="majorHAnsi"/>
          <w:b/>
          <w:bCs/>
          <w:sz w:val="20"/>
          <w:szCs w:val="20"/>
        </w:rPr>
        <w:t>3</w:t>
      </w:r>
      <w:r w:rsidR="00EE4D06">
        <w:rPr>
          <w:rFonts w:asciiTheme="majorHAnsi" w:hAnsiTheme="majorHAnsi"/>
          <w:b/>
          <w:sz w:val="20"/>
          <w:szCs w:val="20"/>
        </w:rPr>
        <w:t>. listopada 202</w:t>
      </w:r>
      <w:r w:rsidR="00187C6A">
        <w:rPr>
          <w:rFonts w:asciiTheme="majorHAnsi" w:hAnsiTheme="majorHAnsi"/>
          <w:b/>
          <w:sz w:val="20"/>
          <w:szCs w:val="20"/>
        </w:rPr>
        <w:t>3</w:t>
      </w:r>
      <w:r w:rsidRPr="00A27936">
        <w:rPr>
          <w:rFonts w:asciiTheme="majorHAnsi" w:hAnsiTheme="majorHAnsi"/>
          <w:b/>
          <w:sz w:val="20"/>
          <w:szCs w:val="20"/>
        </w:rPr>
        <w:t>. godine.</w:t>
      </w:r>
    </w:p>
    <w:p w14:paraId="1BC0F1AA" w14:textId="759B9375" w:rsidR="00E74D6B" w:rsidRDefault="00216322" w:rsidP="00E74D6B">
      <w:p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Nadležni upravni odjeli dužni su </w:t>
      </w:r>
      <w:r w:rsidR="003D644B" w:rsidRPr="00A27936">
        <w:rPr>
          <w:rFonts w:asciiTheme="majorHAnsi" w:hAnsiTheme="majorHAnsi"/>
          <w:sz w:val="20"/>
          <w:szCs w:val="20"/>
        </w:rPr>
        <w:t xml:space="preserve">konsolidirati planove proračunskih korisnika </w:t>
      </w:r>
      <w:r w:rsidR="003D644B" w:rsidRPr="00A27936">
        <w:rPr>
          <w:rFonts w:asciiTheme="majorHAnsi" w:hAnsiTheme="majorHAnsi"/>
          <w:b/>
          <w:sz w:val="20"/>
          <w:szCs w:val="20"/>
        </w:rPr>
        <w:t>te prijedlog za proračun</w:t>
      </w:r>
      <w:r w:rsidR="003D644B" w:rsidRPr="00A27936">
        <w:rPr>
          <w:rFonts w:asciiTheme="majorHAnsi" w:hAnsiTheme="majorHAnsi"/>
          <w:sz w:val="20"/>
          <w:szCs w:val="20"/>
        </w:rPr>
        <w:t xml:space="preserve"> dostaviti Upravnom odjelu za proračun i financije najkasnije</w:t>
      </w:r>
      <w:r w:rsidRPr="00A27936">
        <w:rPr>
          <w:rFonts w:asciiTheme="majorHAnsi" w:hAnsiTheme="majorHAnsi"/>
          <w:sz w:val="20"/>
          <w:szCs w:val="20"/>
        </w:rPr>
        <w:t xml:space="preserve"> </w:t>
      </w:r>
      <w:r w:rsidR="003D644B" w:rsidRPr="00A27936">
        <w:rPr>
          <w:rFonts w:asciiTheme="majorHAnsi" w:hAnsiTheme="majorHAnsi"/>
          <w:sz w:val="20"/>
          <w:szCs w:val="20"/>
        </w:rPr>
        <w:t xml:space="preserve">do </w:t>
      </w:r>
      <w:r w:rsidR="00F768DD">
        <w:rPr>
          <w:rFonts w:asciiTheme="majorHAnsi" w:hAnsiTheme="majorHAnsi"/>
          <w:b/>
          <w:sz w:val="20"/>
          <w:szCs w:val="20"/>
        </w:rPr>
        <w:t>2</w:t>
      </w:r>
      <w:r w:rsidR="00660EB3">
        <w:rPr>
          <w:rFonts w:asciiTheme="majorHAnsi" w:hAnsiTheme="majorHAnsi"/>
          <w:b/>
          <w:sz w:val="20"/>
          <w:szCs w:val="20"/>
        </w:rPr>
        <w:t>0</w:t>
      </w:r>
      <w:r w:rsidR="001E28A4">
        <w:rPr>
          <w:rFonts w:asciiTheme="majorHAnsi" w:hAnsiTheme="majorHAnsi"/>
          <w:b/>
          <w:sz w:val="20"/>
          <w:szCs w:val="20"/>
        </w:rPr>
        <w:t xml:space="preserve">. </w:t>
      </w:r>
      <w:r w:rsidR="009C3D7A">
        <w:rPr>
          <w:rFonts w:asciiTheme="majorHAnsi" w:hAnsiTheme="majorHAnsi"/>
          <w:b/>
          <w:sz w:val="20"/>
          <w:szCs w:val="20"/>
        </w:rPr>
        <w:t>listopada</w:t>
      </w:r>
      <w:r w:rsidR="00361667">
        <w:rPr>
          <w:rFonts w:asciiTheme="majorHAnsi" w:hAnsiTheme="majorHAnsi"/>
          <w:b/>
          <w:sz w:val="20"/>
          <w:szCs w:val="20"/>
        </w:rPr>
        <w:t xml:space="preserve"> 202</w:t>
      </w:r>
      <w:r w:rsidR="00187C6A">
        <w:rPr>
          <w:rFonts w:asciiTheme="majorHAnsi" w:hAnsiTheme="majorHAnsi"/>
          <w:b/>
          <w:sz w:val="20"/>
          <w:szCs w:val="20"/>
        </w:rPr>
        <w:t>3</w:t>
      </w:r>
      <w:r w:rsidR="003D644B" w:rsidRPr="00A27936">
        <w:rPr>
          <w:rFonts w:asciiTheme="majorHAnsi" w:hAnsiTheme="majorHAnsi"/>
          <w:b/>
          <w:sz w:val="20"/>
          <w:szCs w:val="20"/>
        </w:rPr>
        <w:t xml:space="preserve">. godine. </w:t>
      </w:r>
      <w:r w:rsidR="003D644B" w:rsidRPr="00A27936">
        <w:rPr>
          <w:rFonts w:asciiTheme="majorHAnsi" w:hAnsiTheme="majorHAnsi"/>
          <w:sz w:val="20"/>
          <w:szCs w:val="20"/>
        </w:rPr>
        <w:t xml:space="preserve">Upravni odjel za </w:t>
      </w:r>
      <w:r w:rsidR="007A1F2C">
        <w:rPr>
          <w:rFonts w:asciiTheme="majorHAnsi" w:hAnsiTheme="majorHAnsi"/>
          <w:sz w:val="20"/>
          <w:szCs w:val="20"/>
        </w:rPr>
        <w:t xml:space="preserve">proračun i </w:t>
      </w:r>
      <w:r w:rsidR="003D644B" w:rsidRPr="00A27936">
        <w:rPr>
          <w:rFonts w:asciiTheme="majorHAnsi" w:hAnsiTheme="majorHAnsi"/>
          <w:sz w:val="20"/>
          <w:szCs w:val="20"/>
        </w:rPr>
        <w:t>financije izrađuje i dostavlja gradonačelni</w:t>
      </w:r>
      <w:r w:rsidR="00104A54">
        <w:rPr>
          <w:rFonts w:asciiTheme="majorHAnsi" w:hAnsiTheme="majorHAnsi"/>
          <w:sz w:val="20"/>
          <w:szCs w:val="20"/>
        </w:rPr>
        <w:t>ci</w:t>
      </w:r>
      <w:r w:rsidR="003D644B" w:rsidRPr="00A27936">
        <w:rPr>
          <w:rFonts w:asciiTheme="majorHAnsi" w:hAnsiTheme="majorHAnsi"/>
          <w:sz w:val="20"/>
          <w:szCs w:val="20"/>
        </w:rPr>
        <w:t xml:space="preserve"> nacrt prijedl</w:t>
      </w:r>
      <w:r w:rsidR="004978D6">
        <w:rPr>
          <w:rFonts w:asciiTheme="majorHAnsi" w:hAnsiTheme="majorHAnsi"/>
          <w:sz w:val="20"/>
          <w:szCs w:val="20"/>
        </w:rPr>
        <w:t>oga</w:t>
      </w:r>
      <w:r w:rsidR="00534AE0">
        <w:rPr>
          <w:rFonts w:asciiTheme="majorHAnsi" w:hAnsiTheme="majorHAnsi"/>
          <w:sz w:val="20"/>
          <w:szCs w:val="20"/>
        </w:rPr>
        <w:t xml:space="preserve"> </w:t>
      </w:r>
      <w:r w:rsidR="004978D6">
        <w:rPr>
          <w:rFonts w:asciiTheme="majorHAnsi" w:hAnsiTheme="majorHAnsi"/>
          <w:sz w:val="20"/>
          <w:szCs w:val="20"/>
        </w:rPr>
        <w:t xml:space="preserve">proračuna s projekcijama </w:t>
      </w:r>
      <w:r w:rsidR="003D644B" w:rsidRPr="00A27936">
        <w:rPr>
          <w:rFonts w:asciiTheme="majorHAnsi" w:hAnsiTheme="majorHAnsi"/>
          <w:sz w:val="20"/>
          <w:szCs w:val="20"/>
        </w:rPr>
        <w:t xml:space="preserve">najkasnije do </w:t>
      </w:r>
      <w:r w:rsidR="00660EB3">
        <w:rPr>
          <w:rFonts w:asciiTheme="majorHAnsi" w:hAnsiTheme="majorHAnsi"/>
          <w:b/>
          <w:sz w:val="20"/>
          <w:szCs w:val="20"/>
        </w:rPr>
        <w:t>30</w:t>
      </w:r>
      <w:r w:rsidR="001E28A4">
        <w:rPr>
          <w:rFonts w:asciiTheme="majorHAnsi" w:hAnsiTheme="majorHAnsi"/>
          <w:b/>
          <w:sz w:val="20"/>
          <w:szCs w:val="20"/>
        </w:rPr>
        <w:t xml:space="preserve">. </w:t>
      </w:r>
      <w:r w:rsidR="00660EB3">
        <w:rPr>
          <w:rFonts w:asciiTheme="majorHAnsi" w:hAnsiTheme="majorHAnsi"/>
          <w:b/>
          <w:sz w:val="20"/>
          <w:szCs w:val="20"/>
        </w:rPr>
        <w:t>listopada</w:t>
      </w:r>
      <w:r w:rsidR="00361667">
        <w:rPr>
          <w:rFonts w:asciiTheme="majorHAnsi" w:hAnsiTheme="majorHAnsi"/>
          <w:b/>
          <w:sz w:val="20"/>
          <w:szCs w:val="20"/>
        </w:rPr>
        <w:t xml:space="preserve"> 202</w:t>
      </w:r>
      <w:r w:rsidR="00187C6A">
        <w:rPr>
          <w:rFonts w:asciiTheme="majorHAnsi" w:hAnsiTheme="majorHAnsi"/>
          <w:b/>
          <w:sz w:val="20"/>
          <w:szCs w:val="20"/>
        </w:rPr>
        <w:t>3</w:t>
      </w:r>
      <w:r w:rsidR="003D644B" w:rsidRPr="00A27936">
        <w:rPr>
          <w:rFonts w:asciiTheme="majorHAnsi" w:hAnsiTheme="majorHAnsi"/>
          <w:b/>
          <w:sz w:val="20"/>
          <w:szCs w:val="20"/>
        </w:rPr>
        <w:t>. godine</w:t>
      </w:r>
      <w:r w:rsidR="005A3428" w:rsidRPr="00A27936">
        <w:rPr>
          <w:rFonts w:asciiTheme="majorHAnsi" w:hAnsiTheme="majorHAnsi"/>
          <w:sz w:val="20"/>
          <w:szCs w:val="20"/>
        </w:rPr>
        <w:t>.</w:t>
      </w:r>
    </w:p>
    <w:p w14:paraId="11266A0F" w14:textId="4DFC3206" w:rsidR="00534AE0" w:rsidRDefault="00534AE0" w:rsidP="00E74D6B">
      <w:pPr>
        <w:jc w:val="both"/>
        <w:rPr>
          <w:rFonts w:asciiTheme="majorHAnsi" w:hAnsiTheme="majorHAnsi"/>
          <w:b/>
          <w:bCs/>
          <w:sz w:val="20"/>
          <w:szCs w:val="20"/>
        </w:rPr>
      </w:pPr>
      <w:r w:rsidRPr="00BD2630">
        <w:rPr>
          <w:rFonts w:asciiTheme="majorHAnsi" w:hAnsiTheme="majorHAnsi"/>
          <w:b/>
          <w:bCs/>
          <w:sz w:val="20"/>
          <w:szCs w:val="20"/>
        </w:rPr>
        <w:t>2.2. Transparentnost</w:t>
      </w:r>
      <w:r w:rsidRPr="00FB1B97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15CCDAF6" w14:textId="28EDEF8F" w:rsidR="00CE0B0A" w:rsidRPr="004F77AD" w:rsidRDefault="00FB1B97" w:rsidP="00E74D6B">
      <w:pPr>
        <w:jc w:val="both"/>
        <w:rPr>
          <w:rFonts w:asciiTheme="majorHAnsi" w:hAnsiTheme="majorHAnsi"/>
          <w:sz w:val="20"/>
          <w:szCs w:val="20"/>
        </w:rPr>
      </w:pPr>
      <w:r w:rsidRPr="004F77AD">
        <w:rPr>
          <w:rFonts w:asciiTheme="majorHAnsi" w:hAnsiTheme="majorHAnsi"/>
          <w:sz w:val="20"/>
          <w:szCs w:val="20"/>
        </w:rPr>
        <w:t>Financijski plan i izmjene i dopune financijskog plana, polugodišnji i godišnji izvještaj o izvršenju financijskog plana proračunskog korisnika, objavljuje se na njegovim mrežnim stranicama, odnosno na mrežnim stranicama Grada, ako proračunski korisnik nema svoje mrežne stranice.</w:t>
      </w:r>
    </w:p>
    <w:p w14:paraId="311FFE09" w14:textId="77777777" w:rsidR="002766B0" w:rsidRPr="004F77AD" w:rsidRDefault="0033179F" w:rsidP="00E74D6B">
      <w:pPr>
        <w:pStyle w:val="ListParagraph"/>
        <w:numPr>
          <w:ilvl w:val="0"/>
          <w:numId w:val="9"/>
        </w:numPr>
        <w:ind w:left="567" w:hanging="567"/>
        <w:jc w:val="both"/>
        <w:rPr>
          <w:rFonts w:asciiTheme="majorHAnsi" w:hAnsiTheme="majorHAnsi"/>
          <w:b/>
          <w:bCs/>
          <w:sz w:val="20"/>
          <w:szCs w:val="20"/>
        </w:rPr>
      </w:pPr>
      <w:r w:rsidRPr="004F77AD">
        <w:rPr>
          <w:rFonts w:asciiTheme="majorHAnsi" w:hAnsiTheme="majorHAnsi"/>
          <w:b/>
          <w:bCs/>
          <w:sz w:val="20"/>
          <w:szCs w:val="20"/>
        </w:rPr>
        <w:t xml:space="preserve">DOSTUPNOST MATERIJALA NA WEB STRANICI </w:t>
      </w:r>
      <w:r w:rsidR="009E2F66" w:rsidRPr="004F77AD">
        <w:rPr>
          <w:rFonts w:asciiTheme="majorHAnsi" w:hAnsiTheme="majorHAnsi"/>
          <w:b/>
          <w:bCs/>
          <w:sz w:val="20"/>
          <w:szCs w:val="20"/>
        </w:rPr>
        <w:t xml:space="preserve">MFIN / </w:t>
      </w:r>
      <w:r w:rsidR="00F04B02" w:rsidRPr="004F77AD">
        <w:rPr>
          <w:rFonts w:asciiTheme="majorHAnsi" w:hAnsiTheme="majorHAnsi"/>
          <w:b/>
          <w:bCs/>
          <w:sz w:val="20"/>
          <w:szCs w:val="20"/>
        </w:rPr>
        <w:t>GRADA KORČULE</w:t>
      </w:r>
    </w:p>
    <w:p w14:paraId="33616807" w14:textId="426D4624" w:rsidR="009E2F66" w:rsidRPr="004973A8" w:rsidRDefault="004973A8" w:rsidP="004973A8">
      <w:pPr>
        <w:spacing w:after="240" w:line="240" w:lineRule="auto"/>
        <w:jc w:val="both"/>
        <w:rPr>
          <w:rFonts w:asciiTheme="majorHAnsi" w:eastAsia="Calibri" w:hAnsiTheme="majorHAnsi" w:cs="Times New Roman"/>
          <w:sz w:val="20"/>
          <w:szCs w:val="20"/>
          <w:lang w:eastAsia="hr-HR"/>
        </w:rPr>
      </w:pPr>
      <w:r w:rsidRPr="004F77AD">
        <w:rPr>
          <w:rFonts w:asciiTheme="majorHAnsi" w:eastAsia="Calibri" w:hAnsiTheme="majorHAnsi" w:cs="Calibri"/>
          <w:sz w:val="20"/>
          <w:szCs w:val="20"/>
          <w:lang w:eastAsia="hr-HR"/>
        </w:rPr>
        <w:t>Upute za izradu proračuna jedinica lokalne i područne (regionalne) samouprave za razdoblje 202</w:t>
      </w:r>
      <w:r w:rsidR="00660EB3" w:rsidRPr="004F77AD">
        <w:rPr>
          <w:rFonts w:asciiTheme="majorHAnsi" w:eastAsia="Calibri" w:hAnsiTheme="majorHAnsi" w:cs="Calibri"/>
          <w:sz w:val="20"/>
          <w:szCs w:val="20"/>
          <w:lang w:eastAsia="hr-HR"/>
        </w:rPr>
        <w:t>4</w:t>
      </w:r>
      <w:r w:rsidRPr="004F77AD">
        <w:rPr>
          <w:rFonts w:asciiTheme="majorHAnsi" w:eastAsia="Calibri" w:hAnsiTheme="majorHAnsi" w:cs="Calibri"/>
          <w:sz w:val="20"/>
          <w:szCs w:val="20"/>
          <w:lang w:eastAsia="hr-HR"/>
        </w:rPr>
        <w:t>.-202</w:t>
      </w:r>
      <w:r w:rsidR="00660EB3" w:rsidRPr="004F77AD">
        <w:rPr>
          <w:rFonts w:asciiTheme="majorHAnsi" w:eastAsia="Calibri" w:hAnsiTheme="majorHAnsi" w:cs="Calibri"/>
          <w:sz w:val="20"/>
          <w:szCs w:val="20"/>
          <w:lang w:eastAsia="hr-HR"/>
        </w:rPr>
        <w:t>6</w:t>
      </w:r>
      <w:r w:rsidRPr="004F77AD">
        <w:rPr>
          <w:rFonts w:asciiTheme="majorHAnsi" w:eastAsia="Calibri" w:hAnsiTheme="majorHAnsi" w:cs="Calibri"/>
          <w:sz w:val="20"/>
          <w:szCs w:val="20"/>
          <w:lang w:eastAsia="hr-HR"/>
        </w:rPr>
        <w:t>. godine</w:t>
      </w:r>
      <w:r w:rsidR="008B678E" w:rsidRPr="004F77AD">
        <w:rPr>
          <w:rFonts w:asciiTheme="majorHAnsi" w:eastAsia="Calibri" w:hAnsiTheme="majorHAnsi" w:cs="Calibri"/>
          <w:sz w:val="20"/>
          <w:szCs w:val="20"/>
          <w:lang w:eastAsia="hr-HR"/>
        </w:rPr>
        <w:t>,</w:t>
      </w:r>
      <w:r w:rsidRPr="004F77AD">
        <w:rPr>
          <w:rFonts w:asciiTheme="majorHAnsi" w:eastAsia="Calibri" w:hAnsiTheme="majorHAnsi" w:cs="Calibri"/>
          <w:sz w:val="20"/>
          <w:szCs w:val="20"/>
          <w:lang w:eastAsia="hr-HR"/>
        </w:rPr>
        <w:t xml:space="preserve"> kao</w:t>
      </w:r>
      <w:r w:rsidRPr="004973A8">
        <w:rPr>
          <w:rFonts w:asciiTheme="majorHAnsi" w:eastAsia="Calibri" w:hAnsiTheme="majorHAnsi" w:cs="Calibri"/>
          <w:sz w:val="20"/>
          <w:szCs w:val="20"/>
          <w:lang w:eastAsia="hr-HR"/>
        </w:rPr>
        <w:t xml:space="preserve"> i prateće priloge na daljnje postupanje</w:t>
      </w:r>
      <w:r w:rsidR="00371246">
        <w:rPr>
          <w:rFonts w:asciiTheme="majorHAnsi" w:eastAsia="Calibri" w:hAnsiTheme="majorHAnsi" w:cs="Calibri"/>
          <w:sz w:val="20"/>
          <w:szCs w:val="20"/>
          <w:lang w:eastAsia="hr-HR"/>
        </w:rPr>
        <w:t>,</w:t>
      </w:r>
      <w:r w:rsidRPr="004973A8">
        <w:rPr>
          <w:rFonts w:asciiTheme="majorHAnsi" w:eastAsia="Calibri" w:hAnsiTheme="majorHAnsi" w:cs="Calibri"/>
          <w:sz w:val="20"/>
          <w:szCs w:val="20"/>
          <w:lang w:eastAsia="hr-HR"/>
        </w:rPr>
        <w:t xml:space="preserve"> možete naći i na web stranici Ministarstva financija na linku </w:t>
      </w:r>
      <w:hyperlink r:id="rId8" w:history="1">
        <w:r w:rsidR="001C2315" w:rsidRPr="001A0339">
          <w:rPr>
            <w:rStyle w:val="Hyperlink"/>
            <w:rFonts w:asciiTheme="majorHAnsi" w:eastAsia="Calibri" w:hAnsiTheme="majorHAnsi" w:cs="Calibri"/>
            <w:sz w:val="20"/>
            <w:szCs w:val="20"/>
            <w:lang w:eastAsia="hr-HR"/>
          </w:rPr>
          <w:t>https://mfin.gov.hr/istaknute-teme/lokalna-samouprava/upute-za-izradu-proracuna-jlp-r-s/205</w:t>
        </w:r>
      </w:hyperlink>
      <w:r w:rsidR="001C2315">
        <w:rPr>
          <w:rFonts w:asciiTheme="majorHAnsi" w:eastAsia="Calibri" w:hAnsiTheme="majorHAnsi" w:cs="Calibri"/>
          <w:sz w:val="20"/>
          <w:szCs w:val="20"/>
          <w:lang w:eastAsia="hr-HR"/>
        </w:rPr>
        <w:t xml:space="preserve"> </w:t>
      </w:r>
      <w:r w:rsidRPr="004973A8">
        <w:rPr>
          <w:rFonts w:asciiTheme="majorHAnsi" w:eastAsia="Calibri" w:hAnsiTheme="majorHAnsi" w:cs="Calibri"/>
          <w:sz w:val="20"/>
          <w:szCs w:val="20"/>
          <w:lang w:eastAsia="hr-HR"/>
        </w:rPr>
        <w:t xml:space="preserve">pod naslovom </w:t>
      </w:r>
      <w:r w:rsidRPr="004973A8">
        <w:rPr>
          <w:rFonts w:asciiTheme="majorHAnsi" w:eastAsia="Calibri" w:hAnsiTheme="majorHAnsi" w:cs="Calibri"/>
          <w:b/>
          <w:bCs/>
          <w:sz w:val="20"/>
          <w:szCs w:val="20"/>
          <w:u w:val="single"/>
          <w:lang w:eastAsia="hr-HR"/>
        </w:rPr>
        <w:t>Upute za 202</w:t>
      </w:r>
      <w:r w:rsidR="00660EB3">
        <w:rPr>
          <w:rFonts w:asciiTheme="majorHAnsi" w:eastAsia="Calibri" w:hAnsiTheme="majorHAnsi" w:cs="Calibri"/>
          <w:b/>
          <w:bCs/>
          <w:sz w:val="20"/>
          <w:szCs w:val="20"/>
          <w:u w:val="single"/>
          <w:lang w:eastAsia="hr-HR"/>
        </w:rPr>
        <w:t>4</w:t>
      </w:r>
      <w:r w:rsidRPr="004973A8">
        <w:rPr>
          <w:rFonts w:asciiTheme="majorHAnsi" w:eastAsia="Calibri" w:hAnsiTheme="majorHAnsi" w:cs="Calibri"/>
          <w:b/>
          <w:bCs/>
          <w:sz w:val="20"/>
          <w:szCs w:val="20"/>
          <w:u w:val="single"/>
          <w:lang w:eastAsia="hr-HR"/>
        </w:rPr>
        <w:t>.g.</w:t>
      </w:r>
      <w:r w:rsidR="009E2F66" w:rsidRPr="004973A8">
        <w:rPr>
          <w:rFonts w:asciiTheme="majorHAnsi" w:hAnsiTheme="majorHAnsi"/>
          <w:sz w:val="20"/>
          <w:szCs w:val="20"/>
        </w:rPr>
        <w:t xml:space="preserve">  </w:t>
      </w:r>
    </w:p>
    <w:p w14:paraId="3AE09655" w14:textId="77777777" w:rsidR="0033179F" w:rsidRPr="00A27936" w:rsidRDefault="00F04B02" w:rsidP="0033179F">
      <w:pPr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Na </w:t>
      </w:r>
      <w:r w:rsidR="009E2F66" w:rsidRPr="00A27936">
        <w:rPr>
          <w:rFonts w:asciiTheme="majorHAnsi" w:hAnsiTheme="majorHAnsi"/>
          <w:sz w:val="20"/>
          <w:szCs w:val="20"/>
        </w:rPr>
        <w:t>mrežnoj</w:t>
      </w:r>
      <w:r w:rsidRPr="00A27936">
        <w:rPr>
          <w:rFonts w:asciiTheme="majorHAnsi" w:hAnsiTheme="majorHAnsi"/>
          <w:sz w:val="20"/>
          <w:szCs w:val="20"/>
        </w:rPr>
        <w:t xml:space="preserve"> stranici Grada Korčule </w:t>
      </w:r>
      <w:hyperlink r:id="rId9" w:history="1">
        <w:r w:rsidRPr="004973A8">
          <w:rPr>
            <w:rStyle w:val="Hyperlink"/>
            <w:rFonts w:asciiTheme="majorHAnsi" w:hAnsiTheme="majorHAnsi"/>
            <w:color w:val="0070C0"/>
            <w:sz w:val="20"/>
            <w:szCs w:val="20"/>
          </w:rPr>
          <w:t>www.korcula.hr</w:t>
        </w:r>
      </w:hyperlink>
      <w:r w:rsidR="00811135" w:rsidRPr="004973A8">
        <w:rPr>
          <w:rFonts w:asciiTheme="majorHAnsi" w:hAnsiTheme="majorHAnsi"/>
          <w:color w:val="0070C0"/>
          <w:sz w:val="20"/>
          <w:szCs w:val="20"/>
        </w:rPr>
        <w:t xml:space="preserve"> </w:t>
      </w:r>
      <w:r w:rsidR="00811135" w:rsidRPr="00A27936">
        <w:rPr>
          <w:rFonts w:asciiTheme="majorHAnsi" w:hAnsiTheme="majorHAnsi"/>
          <w:sz w:val="20"/>
          <w:szCs w:val="20"/>
        </w:rPr>
        <w:t>dostupni su sl</w:t>
      </w:r>
      <w:r w:rsidRPr="00A27936">
        <w:rPr>
          <w:rFonts w:asciiTheme="majorHAnsi" w:hAnsiTheme="majorHAnsi"/>
          <w:sz w:val="20"/>
          <w:szCs w:val="20"/>
        </w:rPr>
        <w:t>jedeći obrasci</w:t>
      </w:r>
      <w:r w:rsidR="00A02133" w:rsidRPr="00A27936">
        <w:rPr>
          <w:rFonts w:asciiTheme="majorHAnsi" w:hAnsiTheme="majorHAnsi"/>
          <w:sz w:val="20"/>
          <w:szCs w:val="20"/>
        </w:rPr>
        <w:t xml:space="preserve"> i dokumenti</w:t>
      </w:r>
      <w:r w:rsidRPr="00A27936">
        <w:rPr>
          <w:rFonts w:asciiTheme="majorHAnsi" w:hAnsiTheme="majorHAnsi"/>
          <w:sz w:val="20"/>
          <w:szCs w:val="20"/>
        </w:rPr>
        <w:t>:</w:t>
      </w:r>
    </w:p>
    <w:p w14:paraId="54F400C9" w14:textId="77777777" w:rsidR="00F04B02" w:rsidRPr="00A27936" w:rsidRDefault="00F04B02" w:rsidP="00421683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>Model prijedloga financijskog plana proračunskog korisnika proračuna</w:t>
      </w:r>
    </w:p>
    <w:p w14:paraId="2FCF0AEB" w14:textId="77777777" w:rsidR="00F0017E" w:rsidRPr="00F364D9" w:rsidRDefault="00A02133" w:rsidP="00F364D9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  <w:sz w:val="20"/>
          <w:szCs w:val="20"/>
        </w:rPr>
      </w:pPr>
      <w:r w:rsidRPr="00A27936">
        <w:rPr>
          <w:rFonts w:asciiTheme="majorHAnsi" w:hAnsiTheme="majorHAnsi"/>
          <w:sz w:val="20"/>
          <w:szCs w:val="20"/>
        </w:rPr>
        <w:t xml:space="preserve">Oznake programa </w:t>
      </w:r>
    </w:p>
    <w:sectPr w:rsidR="00F0017E" w:rsidRPr="00F364D9" w:rsidSect="00F364D9">
      <w:footerReference w:type="default" r:id="rId10"/>
      <w:pgSz w:w="11907" w:h="16840" w:code="9"/>
      <w:pgMar w:top="1021" w:right="1021" w:bottom="1021" w:left="102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B0003" w14:textId="77777777" w:rsidR="00AE0093" w:rsidRDefault="00AE0093" w:rsidP="007058CD">
      <w:pPr>
        <w:spacing w:after="0" w:line="240" w:lineRule="auto"/>
      </w:pPr>
      <w:r>
        <w:separator/>
      </w:r>
    </w:p>
  </w:endnote>
  <w:endnote w:type="continuationSeparator" w:id="0">
    <w:p w14:paraId="4D5710F2" w14:textId="77777777" w:rsidR="00AE0093" w:rsidRDefault="00AE0093" w:rsidP="0070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09891"/>
      <w:docPartObj>
        <w:docPartGallery w:val="Page Numbers (Bottom of Page)"/>
        <w:docPartUnique/>
      </w:docPartObj>
    </w:sdtPr>
    <w:sdtEndPr/>
    <w:sdtContent>
      <w:p w14:paraId="390199B0" w14:textId="77777777" w:rsidR="008468D9" w:rsidRDefault="002253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8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71C7D0" w14:textId="77777777" w:rsidR="008468D9" w:rsidRDefault="00846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F78C3" w14:textId="77777777" w:rsidR="00AE0093" w:rsidRDefault="00AE0093" w:rsidP="007058CD">
      <w:pPr>
        <w:spacing w:after="0" w:line="240" w:lineRule="auto"/>
      </w:pPr>
      <w:r>
        <w:separator/>
      </w:r>
    </w:p>
  </w:footnote>
  <w:footnote w:type="continuationSeparator" w:id="0">
    <w:p w14:paraId="4889C513" w14:textId="77777777" w:rsidR="00AE0093" w:rsidRDefault="00AE0093" w:rsidP="00705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2BCA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BE630FD"/>
    <w:multiLevelType w:val="hybridMultilevel"/>
    <w:tmpl w:val="5374E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75C0F"/>
    <w:multiLevelType w:val="multilevel"/>
    <w:tmpl w:val="6B5E8A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2A1533F"/>
    <w:multiLevelType w:val="hybridMultilevel"/>
    <w:tmpl w:val="BD5622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608BE"/>
    <w:multiLevelType w:val="hybridMultilevel"/>
    <w:tmpl w:val="59BA998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4D"/>
    <w:multiLevelType w:val="hybridMultilevel"/>
    <w:tmpl w:val="2D42A4B0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405A89"/>
    <w:multiLevelType w:val="multilevel"/>
    <w:tmpl w:val="041A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7" w15:restartNumberingAfterBreak="0">
    <w:nsid w:val="1AD518DE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D3128D4"/>
    <w:multiLevelType w:val="hybridMultilevel"/>
    <w:tmpl w:val="AB6CBD7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D71AD"/>
    <w:multiLevelType w:val="hybridMultilevel"/>
    <w:tmpl w:val="85B6281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177A1"/>
    <w:multiLevelType w:val="hybridMultilevel"/>
    <w:tmpl w:val="52D29A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C6484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55402E1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D4D70CA"/>
    <w:multiLevelType w:val="multilevel"/>
    <w:tmpl w:val="F244E37A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456617D0"/>
    <w:multiLevelType w:val="multilevel"/>
    <w:tmpl w:val="6B5E8A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4AFF5FCD"/>
    <w:multiLevelType w:val="multilevel"/>
    <w:tmpl w:val="F90256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CE83777"/>
    <w:multiLevelType w:val="hybridMultilevel"/>
    <w:tmpl w:val="41ACEE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D6DD6"/>
    <w:multiLevelType w:val="hybridMultilevel"/>
    <w:tmpl w:val="1840A0A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2445C"/>
    <w:multiLevelType w:val="multilevel"/>
    <w:tmpl w:val="BE20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52202"/>
    <w:multiLevelType w:val="multilevel"/>
    <w:tmpl w:val="6E58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D1D591A"/>
    <w:multiLevelType w:val="multilevel"/>
    <w:tmpl w:val="7FCAE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EE95FB0"/>
    <w:multiLevelType w:val="hybridMultilevel"/>
    <w:tmpl w:val="53D22CC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76AC8"/>
    <w:multiLevelType w:val="hybridMultilevel"/>
    <w:tmpl w:val="133A08C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D481A"/>
    <w:multiLevelType w:val="hybridMultilevel"/>
    <w:tmpl w:val="D64248A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D262C"/>
    <w:multiLevelType w:val="multilevel"/>
    <w:tmpl w:val="6B5E8A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76310B41"/>
    <w:multiLevelType w:val="multilevel"/>
    <w:tmpl w:val="871CC0E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7570436"/>
    <w:multiLevelType w:val="hybridMultilevel"/>
    <w:tmpl w:val="8C840FF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038B7"/>
    <w:multiLevelType w:val="hybridMultilevel"/>
    <w:tmpl w:val="1F56AF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370F5"/>
    <w:multiLevelType w:val="hybridMultilevel"/>
    <w:tmpl w:val="BCD6115C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5491979">
    <w:abstractNumId w:val="27"/>
  </w:num>
  <w:num w:numId="2" w16cid:durableId="233859696">
    <w:abstractNumId w:val="20"/>
  </w:num>
  <w:num w:numId="3" w16cid:durableId="132526918">
    <w:abstractNumId w:val="1"/>
  </w:num>
  <w:num w:numId="4" w16cid:durableId="950748723">
    <w:abstractNumId w:val="15"/>
  </w:num>
  <w:num w:numId="5" w16cid:durableId="1943609327">
    <w:abstractNumId w:val="23"/>
  </w:num>
  <w:num w:numId="6" w16cid:durableId="788620713">
    <w:abstractNumId w:val="0"/>
  </w:num>
  <w:num w:numId="7" w16cid:durableId="183911125">
    <w:abstractNumId w:val="19"/>
  </w:num>
  <w:num w:numId="8" w16cid:durableId="1727413122">
    <w:abstractNumId w:val="11"/>
  </w:num>
  <w:num w:numId="9" w16cid:durableId="13699929">
    <w:abstractNumId w:val="2"/>
  </w:num>
  <w:num w:numId="10" w16cid:durableId="283848506">
    <w:abstractNumId w:val="18"/>
  </w:num>
  <w:num w:numId="11" w16cid:durableId="943808727">
    <w:abstractNumId w:val="12"/>
  </w:num>
  <w:num w:numId="12" w16cid:durableId="1756628662">
    <w:abstractNumId w:val="5"/>
  </w:num>
  <w:num w:numId="13" w16cid:durableId="1622224514">
    <w:abstractNumId w:val="7"/>
  </w:num>
  <w:num w:numId="14" w16cid:durableId="1130593897">
    <w:abstractNumId w:val="17"/>
  </w:num>
  <w:num w:numId="15" w16cid:durableId="1916940110">
    <w:abstractNumId w:val="8"/>
  </w:num>
  <w:num w:numId="16" w16cid:durableId="193421305">
    <w:abstractNumId w:val="4"/>
  </w:num>
  <w:num w:numId="17" w16cid:durableId="889072819">
    <w:abstractNumId w:val="28"/>
  </w:num>
  <w:num w:numId="18" w16cid:durableId="1419016886">
    <w:abstractNumId w:val="25"/>
  </w:num>
  <w:num w:numId="19" w16cid:durableId="1320768588">
    <w:abstractNumId w:val="24"/>
  </w:num>
  <w:num w:numId="20" w16cid:durableId="1562640907">
    <w:abstractNumId w:val="13"/>
  </w:num>
  <w:num w:numId="21" w16cid:durableId="1528058237">
    <w:abstractNumId w:val="14"/>
  </w:num>
  <w:num w:numId="22" w16cid:durableId="469592036">
    <w:abstractNumId w:val="10"/>
  </w:num>
  <w:num w:numId="23" w16cid:durableId="934050840">
    <w:abstractNumId w:val="16"/>
  </w:num>
  <w:num w:numId="24" w16cid:durableId="1086800286">
    <w:abstractNumId w:val="26"/>
  </w:num>
  <w:num w:numId="25" w16cid:durableId="1905675983">
    <w:abstractNumId w:val="3"/>
  </w:num>
  <w:num w:numId="26" w16cid:durableId="555363442">
    <w:abstractNumId w:val="21"/>
  </w:num>
  <w:num w:numId="27" w16cid:durableId="1470779648">
    <w:abstractNumId w:val="9"/>
  </w:num>
  <w:num w:numId="28" w16cid:durableId="1440489897">
    <w:abstractNumId w:val="22"/>
  </w:num>
  <w:num w:numId="29" w16cid:durableId="13713464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79F"/>
    <w:rsid w:val="00002C94"/>
    <w:rsid w:val="00005026"/>
    <w:rsid w:val="00005D83"/>
    <w:rsid w:val="00030760"/>
    <w:rsid w:val="00033010"/>
    <w:rsid w:val="000471C4"/>
    <w:rsid w:val="000477DC"/>
    <w:rsid w:val="0005356F"/>
    <w:rsid w:val="00054919"/>
    <w:rsid w:val="000629DC"/>
    <w:rsid w:val="000721F1"/>
    <w:rsid w:val="00073B06"/>
    <w:rsid w:val="00083CC3"/>
    <w:rsid w:val="000917A3"/>
    <w:rsid w:val="000A4CC2"/>
    <w:rsid w:val="000B0078"/>
    <w:rsid w:val="000C22D2"/>
    <w:rsid w:val="000D1D05"/>
    <w:rsid w:val="000D77A4"/>
    <w:rsid w:val="000E3757"/>
    <w:rsid w:val="000E7B72"/>
    <w:rsid w:val="000F4096"/>
    <w:rsid w:val="000F4BB3"/>
    <w:rsid w:val="0010220C"/>
    <w:rsid w:val="00104A54"/>
    <w:rsid w:val="00106BB4"/>
    <w:rsid w:val="00110285"/>
    <w:rsid w:val="00111930"/>
    <w:rsid w:val="00123E8B"/>
    <w:rsid w:val="00124A67"/>
    <w:rsid w:val="00127578"/>
    <w:rsid w:val="001317D4"/>
    <w:rsid w:val="0014081D"/>
    <w:rsid w:val="00151D1B"/>
    <w:rsid w:val="00173455"/>
    <w:rsid w:val="00174F9F"/>
    <w:rsid w:val="00175FB9"/>
    <w:rsid w:val="00176A24"/>
    <w:rsid w:val="00176BB3"/>
    <w:rsid w:val="001824A8"/>
    <w:rsid w:val="00187A73"/>
    <w:rsid w:val="00187C6A"/>
    <w:rsid w:val="001A0078"/>
    <w:rsid w:val="001A106F"/>
    <w:rsid w:val="001A3811"/>
    <w:rsid w:val="001A3F60"/>
    <w:rsid w:val="001A62C0"/>
    <w:rsid w:val="001B5811"/>
    <w:rsid w:val="001C035B"/>
    <w:rsid w:val="001C2315"/>
    <w:rsid w:val="001C5860"/>
    <w:rsid w:val="001D4B8D"/>
    <w:rsid w:val="001D682B"/>
    <w:rsid w:val="001E23CB"/>
    <w:rsid w:val="001E28A4"/>
    <w:rsid w:val="001E7FE6"/>
    <w:rsid w:val="001F000C"/>
    <w:rsid w:val="001F0069"/>
    <w:rsid w:val="001F0125"/>
    <w:rsid w:val="001F7543"/>
    <w:rsid w:val="0020068E"/>
    <w:rsid w:val="00205639"/>
    <w:rsid w:val="00205A76"/>
    <w:rsid w:val="0021316B"/>
    <w:rsid w:val="00216322"/>
    <w:rsid w:val="002222AF"/>
    <w:rsid w:val="002253A6"/>
    <w:rsid w:val="00232BD7"/>
    <w:rsid w:val="00234E03"/>
    <w:rsid w:val="002373B9"/>
    <w:rsid w:val="00243294"/>
    <w:rsid w:val="00244131"/>
    <w:rsid w:val="00252286"/>
    <w:rsid w:val="0025738C"/>
    <w:rsid w:val="00266EC4"/>
    <w:rsid w:val="002766B0"/>
    <w:rsid w:val="00277BBE"/>
    <w:rsid w:val="00284766"/>
    <w:rsid w:val="002939F0"/>
    <w:rsid w:val="002A31DB"/>
    <w:rsid w:val="002A6CD4"/>
    <w:rsid w:val="002B0385"/>
    <w:rsid w:val="002B1A28"/>
    <w:rsid w:val="002D4061"/>
    <w:rsid w:val="003019C3"/>
    <w:rsid w:val="003130E9"/>
    <w:rsid w:val="003261EC"/>
    <w:rsid w:val="0033145D"/>
    <w:rsid w:val="0033179F"/>
    <w:rsid w:val="003334E2"/>
    <w:rsid w:val="00341D98"/>
    <w:rsid w:val="00346ADE"/>
    <w:rsid w:val="00361667"/>
    <w:rsid w:val="00363671"/>
    <w:rsid w:val="00371246"/>
    <w:rsid w:val="003727FF"/>
    <w:rsid w:val="00383C3B"/>
    <w:rsid w:val="00384F8E"/>
    <w:rsid w:val="00385F2E"/>
    <w:rsid w:val="00392EAC"/>
    <w:rsid w:val="00394FCD"/>
    <w:rsid w:val="003A3F05"/>
    <w:rsid w:val="003B2782"/>
    <w:rsid w:val="003B5B24"/>
    <w:rsid w:val="003C0704"/>
    <w:rsid w:val="003D644B"/>
    <w:rsid w:val="003E3EA9"/>
    <w:rsid w:val="004101A4"/>
    <w:rsid w:val="00421683"/>
    <w:rsid w:val="00421E0A"/>
    <w:rsid w:val="00423569"/>
    <w:rsid w:val="00434E78"/>
    <w:rsid w:val="00435EF1"/>
    <w:rsid w:val="00443BDA"/>
    <w:rsid w:val="00456C25"/>
    <w:rsid w:val="00460213"/>
    <w:rsid w:val="00461197"/>
    <w:rsid w:val="004658B3"/>
    <w:rsid w:val="0047474C"/>
    <w:rsid w:val="00477433"/>
    <w:rsid w:val="004804F0"/>
    <w:rsid w:val="00481CDD"/>
    <w:rsid w:val="004973A8"/>
    <w:rsid w:val="004978D6"/>
    <w:rsid w:val="004A0969"/>
    <w:rsid w:val="004B2F79"/>
    <w:rsid w:val="004B40C6"/>
    <w:rsid w:val="004C0516"/>
    <w:rsid w:val="004C484D"/>
    <w:rsid w:val="004E5046"/>
    <w:rsid w:val="004F77AD"/>
    <w:rsid w:val="005169FB"/>
    <w:rsid w:val="00534AE0"/>
    <w:rsid w:val="00541A87"/>
    <w:rsid w:val="005428BE"/>
    <w:rsid w:val="005439B4"/>
    <w:rsid w:val="00543F85"/>
    <w:rsid w:val="00561EF7"/>
    <w:rsid w:val="00575FE7"/>
    <w:rsid w:val="005A27FD"/>
    <w:rsid w:val="005A3428"/>
    <w:rsid w:val="005A73A8"/>
    <w:rsid w:val="005C2D84"/>
    <w:rsid w:val="005F0B5F"/>
    <w:rsid w:val="005F2DBF"/>
    <w:rsid w:val="00600784"/>
    <w:rsid w:val="006134F2"/>
    <w:rsid w:val="0063371E"/>
    <w:rsid w:val="00641519"/>
    <w:rsid w:val="00642175"/>
    <w:rsid w:val="00660467"/>
    <w:rsid w:val="00660EB3"/>
    <w:rsid w:val="0066150E"/>
    <w:rsid w:val="00665E11"/>
    <w:rsid w:val="00671F61"/>
    <w:rsid w:val="006825D8"/>
    <w:rsid w:val="00682FFE"/>
    <w:rsid w:val="006871D4"/>
    <w:rsid w:val="006972FC"/>
    <w:rsid w:val="006A5A22"/>
    <w:rsid w:val="006B0C1C"/>
    <w:rsid w:val="006B0C78"/>
    <w:rsid w:val="006C0096"/>
    <w:rsid w:val="006E38CF"/>
    <w:rsid w:val="006E45E2"/>
    <w:rsid w:val="006F1ED9"/>
    <w:rsid w:val="00701197"/>
    <w:rsid w:val="0070177C"/>
    <w:rsid w:val="007058CD"/>
    <w:rsid w:val="007158F2"/>
    <w:rsid w:val="00715B06"/>
    <w:rsid w:val="007164EA"/>
    <w:rsid w:val="007165F1"/>
    <w:rsid w:val="00716EB8"/>
    <w:rsid w:val="00724663"/>
    <w:rsid w:val="007269A7"/>
    <w:rsid w:val="00737CD3"/>
    <w:rsid w:val="007500E8"/>
    <w:rsid w:val="00762749"/>
    <w:rsid w:val="0077550B"/>
    <w:rsid w:val="007764D7"/>
    <w:rsid w:val="00780348"/>
    <w:rsid w:val="007A1F2C"/>
    <w:rsid w:val="007A299B"/>
    <w:rsid w:val="007B40C6"/>
    <w:rsid w:val="007B6D2B"/>
    <w:rsid w:val="007C52E0"/>
    <w:rsid w:val="007D561F"/>
    <w:rsid w:val="007F18E8"/>
    <w:rsid w:val="007F2ECC"/>
    <w:rsid w:val="007F7DEE"/>
    <w:rsid w:val="00807C56"/>
    <w:rsid w:val="00810EE2"/>
    <w:rsid w:val="00811135"/>
    <w:rsid w:val="00833276"/>
    <w:rsid w:val="008468D9"/>
    <w:rsid w:val="00850429"/>
    <w:rsid w:val="00850F41"/>
    <w:rsid w:val="00851C50"/>
    <w:rsid w:val="0085456A"/>
    <w:rsid w:val="00856329"/>
    <w:rsid w:val="008659DD"/>
    <w:rsid w:val="00870051"/>
    <w:rsid w:val="00873BD5"/>
    <w:rsid w:val="0087628D"/>
    <w:rsid w:val="008827A3"/>
    <w:rsid w:val="00887AA3"/>
    <w:rsid w:val="00891CD2"/>
    <w:rsid w:val="00893776"/>
    <w:rsid w:val="008B4484"/>
    <w:rsid w:val="008B5060"/>
    <w:rsid w:val="008B678E"/>
    <w:rsid w:val="008B6825"/>
    <w:rsid w:val="008C38D0"/>
    <w:rsid w:val="008C7AF1"/>
    <w:rsid w:val="008E4816"/>
    <w:rsid w:val="008F40D2"/>
    <w:rsid w:val="008F655D"/>
    <w:rsid w:val="00900BDD"/>
    <w:rsid w:val="009046C1"/>
    <w:rsid w:val="009048C7"/>
    <w:rsid w:val="0092561E"/>
    <w:rsid w:val="0093395A"/>
    <w:rsid w:val="009419E9"/>
    <w:rsid w:val="009442A7"/>
    <w:rsid w:val="0094631C"/>
    <w:rsid w:val="00953A07"/>
    <w:rsid w:val="009627B4"/>
    <w:rsid w:val="0097151C"/>
    <w:rsid w:val="00974D5D"/>
    <w:rsid w:val="00976987"/>
    <w:rsid w:val="00977154"/>
    <w:rsid w:val="009803EB"/>
    <w:rsid w:val="00987F62"/>
    <w:rsid w:val="009A338C"/>
    <w:rsid w:val="009A55B4"/>
    <w:rsid w:val="009B50DB"/>
    <w:rsid w:val="009C3D7A"/>
    <w:rsid w:val="009D5C00"/>
    <w:rsid w:val="009D713C"/>
    <w:rsid w:val="009D79CC"/>
    <w:rsid w:val="009E26C0"/>
    <w:rsid w:val="009E2F66"/>
    <w:rsid w:val="009E390E"/>
    <w:rsid w:val="009F5022"/>
    <w:rsid w:val="00A02133"/>
    <w:rsid w:val="00A058BA"/>
    <w:rsid w:val="00A112C1"/>
    <w:rsid w:val="00A27936"/>
    <w:rsid w:val="00A57A07"/>
    <w:rsid w:val="00A61BB4"/>
    <w:rsid w:val="00A6454F"/>
    <w:rsid w:val="00A744DF"/>
    <w:rsid w:val="00A850A2"/>
    <w:rsid w:val="00A901DB"/>
    <w:rsid w:val="00A9424A"/>
    <w:rsid w:val="00AA1D14"/>
    <w:rsid w:val="00AB0EC9"/>
    <w:rsid w:val="00AB37DC"/>
    <w:rsid w:val="00AD1D2B"/>
    <w:rsid w:val="00AE0093"/>
    <w:rsid w:val="00AE6AD9"/>
    <w:rsid w:val="00AE7C0A"/>
    <w:rsid w:val="00B12404"/>
    <w:rsid w:val="00B12D22"/>
    <w:rsid w:val="00B15197"/>
    <w:rsid w:val="00B176C1"/>
    <w:rsid w:val="00B17A5B"/>
    <w:rsid w:val="00B30865"/>
    <w:rsid w:val="00B34E24"/>
    <w:rsid w:val="00B5026E"/>
    <w:rsid w:val="00B623F5"/>
    <w:rsid w:val="00B674A7"/>
    <w:rsid w:val="00B716FF"/>
    <w:rsid w:val="00B7513F"/>
    <w:rsid w:val="00B83145"/>
    <w:rsid w:val="00B92742"/>
    <w:rsid w:val="00BB0CA1"/>
    <w:rsid w:val="00BB2D09"/>
    <w:rsid w:val="00BB618A"/>
    <w:rsid w:val="00BC1EA1"/>
    <w:rsid w:val="00BC6E14"/>
    <w:rsid w:val="00BC7F45"/>
    <w:rsid w:val="00BD056F"/>
    <w:rsid w:val="00BD2630"/>
    <w:rsid w:val="00C07B57"/>
    <w:rsid w:val="00C13475"/>
    <w:rsid w:val="00C2446A"/>
    <w:rsid w:val="00C42706"/>
    <w:rsid w:val="00C44628"/>
    <w:rsid w:val="00C51F61"/>
    <w:rsid w:val="00C54C8D"/>
    <w:rsid w:val="00C557A5"/>
    <w:rsid w:val="00C65C08"/>
    <w:rsid w:val="00C74394"/>
    <w:rsid w:val="00C90A3E"/>
    <w:rsid w:val="00C926A2"/>
    <w:rsid w:val="00CA61CE"/>
    <w:rsid w:val="00CB5A66"/>
    <w:rsid w:val="00CB5CD0"/>
    <w:rsid w:val="00CE0B0A"/>
    <w:rsid w:val="00CF5A41"/>
    <w:rsid w:val="00D121F2"/>
    <w:rsid w:val="00D16DDF"/>
    <w:rsid w:val="00D16DE0"/>
    <w:rsid w:val="00D2671C"/>
    <w:rsid w:val="00D30CD0"/>
    <w:rsid w:val="00D5378B"/>
    <w:rsid w:val="00D54D03"/>
    <w:rsid w:val="00D61F08"/>
    <w:rsid w:val="00D65358"/>
    <w:rsid w:val="00D87B4E"/>
    <w:rsid w:val="00D97E91"/>
    <w:rsid w:val="00DB399C"/>
    <w:rsid w:val="00DB5C62"/>
    <w:rsid w:val="00DC23B9"/>
    <w:rsid w:val="00DC31E3"/>
    <w:rsid w:val="00DD7B9B"/>
    <w:rsid w:val="00DE5B3E"/>
    <w:rsid w:val="00DE6E6A"/>
    <w:rsid w:val="00DF3DA9"/>
    <w:rsid w:val="00E01205"/>
    <w:rsid w:val="00E047F0"/>
    <w:rsid w:val="00E22B94"/>
    <w:rsid w:val="00E2368C"/>
    <w:rsid w:val="00E63420"/>
    <w:rsid w:val="00E74D6B"/>
    <w:rsid w:val="00E934EC"/>
    <w:rsid w:val="00E94ED9"/>
    <w:rsid w:val="00EA0956"/>
    <w:rsid w:val="00EC53A6"/>
    <w:rsid w:val="00EC6637"/>
    <w:rsid w:val="00EE4D06"/>
    <w:rsid w:val="00F0017E"/>
    <w:rsid w:val="00F04B02"/>
    <w:rsid w:val="00F15114"/>
    <w:rsid w:val="00F1649C"/>
    <w:rsid w:val="00F16969"/>
    <w:rsid w:val="00F20B9A"/>
    <w:rsid w:val="00F364D9"/>
    <w:rsid w:val="00F46785"/>
    <w:rsid w:val="00F46C09"/>
    <w:rsid w:val="00F53FF1"/>
    <w:rsid w:val="00F552E7"/>
    <w:rsid w:val="00F668BA"/>
    <w:rsid w:val="00F72B93"/>
    <w:rsid w:val="00F73E86"/>
    <w:rsid w:val="00F768DD"/>
    <w:rsid w:val="00F95EA9"/>
    <w:rsid w:val="00FA389D"/>
    <w:rsid w:val="00FB168F"/>
    <w:rsid w:val="00FB1B97"/>
    <w:rsid w:val="00FB3ED0"/>
    <w:rsid w:val="00FB6704"/>
    <w:rsid w:val="00FC00AB"/>
    <w:rsid w:val="00FC09B8"/>
    <w:rsid w:val="00FC2687"/>
    <w:rsid w:val="00FF602F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61F2D8"/>
  <w15:docId w15:val="{9A1394DF-E17C-484F-A19A-26AD0B33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79F"/>
  </w:style>
  <w:style w:type="paragraph" w:styleId="Heading1">
    <w:name w:val="heading 1"/>
    <w:basedOn w:val="Normal"/>
    <w:next w:val="Normal"/>
    <w:link w:val="Heading1Char"/>
    <w:uiPriority w:val="9"/>
    <w:qFormat/>
    <w:rsid w:val="00705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17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17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317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179F"/>
    <w:pPr>
      <w:ind w:left="720"/>
      <w:contextualSpacing/>
    </w:pPr>
  </w:style>
  <w:style w:type="table" w:styleId="TableGrid">
    <w:name w:val="Table Grid"/>
    <w:basedOn w:val="TableNormal"/>
    <w:uiPriority w:val="59"/>
    <w:rsid w:val="00B6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5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05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8CD"/>
  </w:style>
  <w:style w:type="paragraph" w:styleId="Footer">
    <w:name w:val="footer"/>
    <w:basedOn w:val="Normal"/>
    <w:link w:val="FooterChar"/>
    <w:uiPriority w:val="99"/>
    <w:unhideWhenUsed/>
    <w:rsid w:val="00705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8CD"/>
  </w:style>
  <w:style w:type="character" w:styleId="FollowedHyperlink">
    <w:name w:val="FollowedHyperlink"/>
    <w:basedOn w:val="DefaultParagraphFont"/>
    <w:uiPriority w:val="99"/>
    <w:semiHidden/>
    <w:unhideWhenUsed/>
    <w:rsid w:val="004978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0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C2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in.gov.hr/istaknute-teme/lokalna-samouprava/upute-za-izradu-proracuna-jlp-r-s/2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rcul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2F5DB-99B2-4F86-89F6-1D4D3EE2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16293</TotalTime>
  <Pages>6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marica.kosovic</dc:creator>
  <cp:keywords/>
  <dc:description/>
  <cp:lastModifiedBy>Bernarda Tomić</cp:lastModifiedBy>
  <cp:revision>116</cp:revision>
  <cp:lastPrinted>2023-09-21T11:12:00Z</cp:lastPrinted>
  <dcterms:created xsi:type="dcterms:W3CDTF">2015-09-10T10:57:00Z</dcterms:created>
  <dcterms:modified xsi:type="dcterms:W3CDTF">2023-09-21T11:33:00Z</dcterms:modified>
</cp:coreProperties>
</file>