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17EE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REPUBLIKA HRVATSKA</w:t>
      </w:r>
    </w:p>
    <w:p w14:paraId="58EE179E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DUBROVAČKO – NERETVANSKA ŽUPANIJA</w:t>
      </w:r>
    </w:p>
    <w:p w14:paraId="410CEEF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G R A D   K O R Č U L A</w:t>
      </w:r>
    </w:p>
    <w:p w14:paraId="2838B9D9" w14:textId="77777777" w:rsidR="007058CD" w:rsidRPr="00A27936" w:rsidRDefault="00000000" w:rsidP="007058CD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 w14:anchorId="34E2A26D">
          <v:rect id="_x0000_i1025" style="width:0;height:1.5pt" o:hralign="center" o:hrstd="t" o:hr="t" fillcolor="#9d9da1" stroked="f"/>
        </w:pict>
      </w:r>
    </w:p>
    <w:p w14:paraId="233E892F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31219143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FCE923A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2CCA192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5F5F4A75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5B86456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DEE1E6A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311CD47" w14:textId="77777777" w:rsidR="005A27FD" w:rsidRPr="00252286" w:rsidRDefault="007058CD" w:rsidP="007058CD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252286">
        <w:rPr>
          <w:rFonts w:asciiTheme="majorHAnsi" w:hAnsiTheme="majorHAnsi"/>
          <w:b/>
          <w:sz w:val="24"/>
          <w:szCs w:val="24"/>
        </w:rPr>
        <w:t xml:space="preserve">UPUTE ZA IZRADU PRORAČUNA </w:t>
      </w:r>
    </w:p>
    <w:p w14:paraId="3CFD17E7" w14:textId="77777777" w:rsidR="007058CD" w:rsidRPr="00252286" w:rsidRDefault="007058CD" w:rsidP="007058CD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252286">
        <w:rPr>
          <w:rFonts w:asciiTheme="majorHAnsi" w:hAnsiTheme="majorHAnsi"/>
          <w:b/>
          <w:sz w:val="24"/>
          <w:szCs w:val="24"/>
        </w:rPr>
        <w:t>GRADA KORČULE</w:t>
      </w:r>
    </w:p>
    <w:p w14:paraId="548ABD1A" w14:textId="0FE56B91" w:rsidR="007058CD" w:rsidRPr="00252286" w:rsidRDefault="009048C7" w:rsidP="007058CD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252286">
        <w:rPr>
          <w:rFonts w:asciiTheme="majorHAnsi" w:hAnsiTheme="majorHAnsi"/>
          <w:b/>
          <w:sz w:val="24"/>
          <w:szCs w:val="24"/>
        </w:rPr>
        <w:t>ZA RAZDOBLJE 202</w:t>
      </w:r>
      <w:r w:rsidR="004133AD">
        <w:rPr>
          <w:rFonts w:asciiTheme="majorHAnsi" w:hAnsiTheme="majorHAnsi"/>
          <w:b/>
          <w:sz w:val="24"/>
          <w:szCs w:val="24"/>
        </w:rPr>
        <w:t>5</w:t>
      </w:r>
      <w:r w:rsidR="00F16969" w:rsidRPr="00252286">
        <w:rPr>
          <w:rFonts w:asciiTheme="majorHAnsi" w:hAnsiTheme="majorHAnsi"/>
          <w:b/>
          <w:sz w:val="24"/>
          <w:szCs w:val="24"/>
        </w:rPr>
        <w:t>.</w:t>
      </w:r>
      <w:r w:rsidR="004978D6" w:rsidRPr="00252286">
        <w:rPr>
          <w:rFonts w:asciiTheme="majorHAnsi" w:hAnsiTheme="majorHAnsi"/>
          <w:b/>
          <w:sz w:val="24"/>
          <w:szCs w:val="24"/>
        </w:rPr>
        <w:t xml:space="preserve"> -  202</w:t>
      </w:r>
      <w:r w:rsidR="004133AD">
        <w:rPr>
          <w:rFonts w:asciiTheme="majorHAnsi" w:hAnsiTheme="majorHAnsi"/>
          <w:b/>
          <w:sz w:val="24"/>
          <w:szCs w:val="24"/>
        </w:rPr>
        <w:t>7</w:t>
      </w:r>
      <w:r w:rsidR="007058CD" w:rsidRPr="00252286">
        <w:rPr>
          <w:rFonts w:asciiTheme="majorHAnsi" w:hAnsiTheme="majorHAnsi"/>
          <w:b/>
          <w:sz w:val="24"/>
          <w:szCs w:val="24"/>
        </w:rPr>
        <w:t>. GODINE</w:t>
      </w:r>
    </w:p>
    <w:p w14:paraId="69857385" w14:textId="77777777" w:rsidR="007058CD" w:rsidRPr="00252286" w:rsidRDefault="007058CD" w:rsidP="007058CD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3FADB6CB" w14:textId="77777777" w:rsidR="007058CD" w:rsidRPr="00252286" w:rsidRDefault="007058CD" w:rsidP="007058CD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064A5ECB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E234B7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B1202A5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CFC50A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6ADFE6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C05FEBF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D0AE83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67B3F2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132855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A327A6E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D8F924B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7EC3A43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C83EF48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C7FA047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734BF32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D97E7A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79F1A0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DB6845D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E00CD5C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FD319B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08E4C6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E162433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2777A04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C90BBD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7837037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874B58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0653484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59C8D7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1EAC13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603A91D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57B653F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9E80610" w14:textId="77777777" w:rsidR="007058CD" w:rsidRPr="00A27936" w:rsidRDefault="00000000" w:rsidP="007058C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pict w14:anchorId="757E0D41">
          <v:rect id="_x0000_i1026" style="width:0;height:1.5pt" o:hralign="center" o:hrstd="t" o:hr="t" fillcolor="#9d9da1" stroked="f"/>
        </w:pict>
      </w:r>
    </w:p>
    <w:p w14:paraId="553D8E65" w14:textId="4136F7CA" w:rsidR="007058CD" w:rsidRPr="00F364D9" w:rsidRDefault="00C07B57" w:rsidP="00F364D9">
      <w:pPr>
        <w:pStyle w:val="NoSpacing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Korčula, </w:t>
      </w:r>
      <w:r w:rsidR="009442A7">
        <w:rPr>
          <w:rFonts w:asciiTheme="majorHAnsi" w:hAnsiTheme="majorHAnsi"/>
        </w:rPr>
        <w:t>rujan</w:t>
      </w:r>
      <w:r w:rsidR="007058CD" w:rsidRPr="00A27936">
        <w:rPr>
          <w:rFonts w:asciiTheme="majorHAnsi" w:hAnsiTheme="majorHAnsi"/>
        </w:rPr>
        <w:t xml:space="preserve"> 20</w:t>
      </w:r>
      <w:r w:rsidR="00900BDD">
        <w:rPr>
          <w:rFonts w:asciiTheme="majorHAnsi" w:hAnsiTheme="majorHAnsi"/>
        </w:rPr>
        <w:t>2</w:t>
      </w:r>
      <w:r w:rsidR="004133AD">
        <w:rPr>
          <w:rFonts w:asciiTheme="majorHAnsi" w:hAnsiTheme="majorHAnsi"/>
        </w:rPr>
        <w:t>4</w:t>
      </w:r>
      <w:r w:rsidR="007058CD" w:rsidRPr="00A27936">
        <w:rPr>
          <w:rFonts w:asciiTheme="majorHAnsi" w:hAnsiTheme="majorHAnsi"/>
          <w:sz w:val="20"/>
          <w:szCs w:val="20"/>
        </w:rPr>
        <w:t>.</w:t>
      </w:r>
      <w:r w:rsidR="007058CD" w:rsidRPr="00A27936">
        <w:rPr>
          <w:rFonts w:asciiTheme="majorHAnsi" w:hAnsiTheme="majorHAnsi"/>
          <w:sz w:val="20"/>
          <w:szCs w:val="20"/>
        </w:rPr>
        <w:br w:type="page"/>
      </w:r>
    </w:p>
    <w:p w14:paraId="358C98D3" w14:textId="77777777" w:rsidR="0033179F" w:rsidRPr="004F77AD" w:rsidRDefault="0033179F" w:rsidP="009048C7">
      <w:pPr>
        <w:pStyle w:val="ListParagraph"/>
        <w:numPr>
          <w:ilvl w:val="0"/>
          <w:numId w:val="9"/>
        </w:numPr>
        <w:ind w:left="567" w:hanging="567"/>
        <w:rPr>
          <w:rFonts w:asciiTheme="majorHAnsi" w:hAnsiTheme="majorHAnsi"/>
          <w:b/>
          <w:bCs/>
          <w:sz w:val="20"/>
          <w:szCs w:val="20"/>
        </w:rPr>
      </w:pPr>
      <w:r w:rsidRPr="004F77AD">
        <w:rPr>
          <w:rFonts w:asciiTheme="majorHAnsi" w:hAnsiTheme="majorHAnsi"/>
          <w:b/>
          <w:bCs/>
          <w:sz w:val="20"/>
          <w:szCs w:val="20"/>
        </w:rPr>
        <w:lastRenderedPageBreak/>
        <w:t xml:space="preserve">UVOD </w:t>
      </w:r>
    </w:p>
    <w:p w14:paraId="6A04502A" w14:textId="77777777" w:rsidR="00635B0E" w:rsidRPr="00E23ACC" w:rsidRDefault="00B12D22" w:rsidP="009048C7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Izrada Proračuna Grada Korčule za razdoblje 20</w:t>
      </w:r>
      <w:r w:rsidR="009048C7" w:rsidRPr="00E23ACC">
        <w:rPr>
          <w:rFonts w:asciiTheme="majorHAnsi" w:hAnsiTheme="majorHAnsi"/>
          <w:sz w:val="20"/>
          <w:szCs w:val="20"/>
        </w:rPr>
        <w:t>2</w:t>
      </w:r>
      <w:r w:rsidR="004133AD" w:rsidRPr="00E23ACC">
        <w:rPr>
          <w:rFonts w:asciiTheme="majorHAnsi" w:hAnsiTheme="majorHAnsi"/>
          <w:sz w:val="20"/>
          <w:szCs w:val="20"/>
        </w:rPr>
        <w:t>5</w:t>
      </w:r>
      <w:r w:rsidR="009E26C0" w:rsidRPr="00E23ACC">
        <w:rPr>
          <w:rFonts w:asciiTheme="majorHAnsi" w:hAnsiTheme="majorHAnsi"/>
          <w:sz w:val="20"/>
          <w:szCs w:val="20"/>
        </w:rPr>
        <w:t>.-202</w:t>
      </w:r>
      <w:r w:rsidR="004133AD" w:rsidRPr="00E23ACC">
        <w:rPr>
          <w:rFonts w:asciiTheme="majorHAnsi" w:hAnsiTheme="majorHAnsi"/>
          <w:sz w:val="20"/>
          <w:szCs w:val="20"/>
        </w:rPr>
        <w:t>7</w:t>
      </w:r>
      <w:r w:rsidRPr="00E23ACC">
        <w:rPr>
          <w:rFonts w:asciiTheme="majorHAnsi" w:hAnsiTheme="majorHAnsi"/>
          <w:sz w:val="20"/>
          <w:szCs w:val="20"/>
        </w:rPr>
        <w:t>. godine</w:t>
      </w:r>
      <w:r w:rsidR="00DF3DA9" w:rsidRPr="00E23ACC">
        <w:rPr>
          <w:rFonts w:asciiTheme="majorHAnsi" w:hAnsiTheme="majorHAnsi"/>
          <w:sz w:val="20"/>
          <w:szCs w:val="20"/>
        </w:rPr>
        <w:t>,</w:t>
      </w:r>
      <w:r w:rsidRPr="00E23ACC">
        <w:rPr>
          <w:rFonts w:asciiTheme="majorHAnsi" w:hAnsiTheme="majorHAnsi"/>
          <w:sz w:val="20"/>
          <w:szCs w:val="20"/>
        </w:rPr>
        <w:t xml:space="preserve"> temelji se </w:t>
      </w:r>
      <w:r w:rsidR="001D682B" w:rsidRPr="00E23ACC">
        <w:rPr>
          <w:rFonts w:asciiTheme="majorHAnsi" w:hAnsiTheme="majorHAnsi"/>
          <w:sz w:val="20"/>
          <w:szCs w:val="20"/>
        </w:rPr>
        <w:t>na odredbama</w:t>
      </w:r>
      <w:r w:rsidR="00DF3DA9" w:rsidRPr="00E23ACC">
        <w:rPr>
          <w:rFonts w:asciiTheme="majorHAnsi" w:hAnsiTheme="majorHAnsi"/>
          <w:sz w:val="20"/>
          <w:szCs w:val="20"/>
        </w:rPr>
        <w:t xml:space="preserve"> </w:t>
      </w:r>
      <w:r w:rsidR="0033179F" w:rsidRPr="00E23ACC">
        <w:rPr>
          <w:rFonts w:asciiTheme="majorHAnsi" w:hAnsiTheme="majorHAnsi"/>
          <w:sz w:val="20"/>
          <w:szCs w:val="20"/>
        </w:rPr>
        <w:t>Zakonu o proračunu (Narodne novine, br.</w:t>
      </w:r>
      <w:r w:rsidR="00DF3DA9" w:rsidRPr="00E23ACC">
        <w:rPr>
          <w:rFonts w:asciiTheme="majorHAnsi" w:hAnsiTheme="majorHAnsi"/>
          <w:sz w:val="20"/>
          <w:szCs w:val="20"/>
        </w:rPr>
        <w:t xml:space="preserve"> 144/21</w:t>
      </w:r>
      <w:r w:rsidRPr="00E23ACC">
        <w:rPr>
          <w:rFonts w:asciiTheme="majorHAnsi" w:hAnsiTheme="majorHAnsi"/>
          <w:sz w:val="20"/>
          <w:szCs w:val="20"/>
        </w:rPr>
        <w:t>) i</w:t>
      </w:r>
      <w:r w:rsidR="005A27FD" w:rsidRPr="00E23ACC">
        <w:rPr>
          <w:rFonts w:asciiTheme="majorHAnsi" w:hAnsiTheme="majorHAnsi"/>
          <w:sz w:val="20"/>
          <w:szCs w:val="20"/>
        </w:rPr>
        <w:t xml:space="preserve"> Uputa</w:t>
      </w:r>
      <w:r w:rsidRPr="00E23ACC">
        <w:rPr>
          <w:rFonts w:asciiTheme="majorHAnsi" w:hAnsiTheme="majorHAnsi"/>
          <w:sz w:val="20"/>
          <w:szCs w:val="20"/>
        </w:rPr>
        <w:t>ma</w:t>
      </w:r>
      <w:r w:rsidR="005A27FD" w:rsidRPr="00E23ACC">
        <w:rPr>
          <w:rFonts w:asciiTheme="majorHAnsi" w:hAnsiTheme="majorHAnsi"/>
          <w:sz w:val="20"/>
          <w:szCs w:val="20"/>
        </w:rPr>
        <w:t xml:space="preserve"> za izradu proračuna jedinica lokalne i područne (regionalne) samouprave </w:t>
      </w:r>
      <w:r w:rsidRPr="00E23ACC">
        <w:rPr>
          <w:rFonts w:asciiTheme="majorHAnsi" w:hAnsiTheme="majorHAnsi"/>
          <w:sz w:val="20"/>
          <w:szCs w:val="20"/>
        </w:rPr>
        <w:t>za razdoblje 20</w:t>
      </w:r>
      <w:r w:rsidR="009048C7" w:rsidRPr="00E23ACC">
        <w:rPr>
          <w:rFonts w:asciiTheme="majorHAnsi" w:hAnsiTheme="majorHAnsi"/>
          <w:sz w:val="20"/>
          <w:szCs w:val="20"/>
        </w:rPr>
        <w:t>2</w:t>
      </w:r>
      <w:r w:rsidR="004133AD" w:rsidRPr="00E23ACC">
        <w:rPr>
          <w:rFonts w:asciiTheme="majorHAnsi" w:hAnsiTheme="majorHAnsi"/>
          <w:sz w:val="20"/>
          <w:szCs w:val="20"/>
        </w:rPr>
        <w:t>5</w:t>
      </w:r>
      <w:r w:rsidRPr="00E23ACC">
        <w:rPr>
          <w:rFonts w:asciiTheme="majorHAnsi" w:hAnsiTheme="majorHAnsi"/>
          <w:sz w:val="20"/>
          <w:szCs w:val="20"/>
        </w:rPr>
        <w:t>.-20</w:t>
      </w:r>
      <w:r w:rsidR="00977154" w:rsidRPr="00E23ACC">
        <w:rPr>
          <w:rFonts w:asciiTheme="majorHAnsi" w:hAnsiTheme="majorHAnsi"/>
          <w:sz w:val="20"/>
          <w:szCs w:val="20"/>
        </w:rPr>
        <w:t>2</w:t>
      </w:r>
      <w:r w:rsidR="004133AD" w:rsidRPr="00E23ACC">
        <w:rPr>
          <w:rFonts w:asciiTheme="majorHAnsi" w:hAnsiTheme="majorHAnsi"/>
          <w:sz w:val="20"/>
          <w:szCs w:val="20"/>
        </w:rPr>
        <w:t>7</w:t>
      </w:r>
      <w:r w:rsidRPr="00E23ACC">
        <w:rPr>
          <w:rFonts w:asciiTheme="majorHAnsi" w:hAnsiTheme="majorHAnsi"/>
          <w:sz w:val="20"/>
          <w:szCs w:val="20"/>
        </w:rPr>
        <w:t xml:space="preserve">. koje </w:t>
      </w:r>
      <w:r w:rsidR="004133AD" w:rsidRPr="00E23ACC">
        <w:rPr>
          <w:rFonts w:asciiTheme="majorHAnsi" w:hAnsiTheme="majorHAnsi"/>
          <w:sz w:val="20"/>
          <w:szCs w:val="20"/>
        </w:rPr>
        <w:t>objavljuje</w:t>
      </w:r>
      <w:r w:rsidRPr="00E23ACC">
        <w:rPr>
          <w:rFonts w:asciiTheme="majorHAnsi" w:hAnsiTheme="majorHAnsi"/>
          <w:sz w:val="20"/>
          <w:szCs w:val="20"/>
        </w:rPr>
        <w:t xml:space="preserve"> Ministarstvo</w:t>
      </w:r>
      <w:r w:rsidR="009048C7" w:rsidRPr="00E23ACC">
        <w:rPr>
          <w:rFonts w:asciiTheme="majorHAnsi" w:hAnsiTheme="majorHAnsi"/>
          <w:sz w:val="20"/>
          <w:szCs w:val="20"/>
        </w:rPr>
        <w:t xml:space="preserve"> financija.</w:t>
      </w:r>
      <w:r w:rsidR="004133AD" w:rsidRPr="00E23ACC">
        <w:rPr>
          <w:rFonts w:asciiTheme="majorHAnsi" w:hAnsiTheme="majorHAnsi"/>
          <w:sz w:val="20"/>
          <w:szCs w:val="20"/>
        </w:rPr>
        <w:t xml:space="preserve"> </w:t>
      </w:r>
    </w:p>
    <w:p w14:paraId="6DCFB236" w14:textId="75521BE0" w:rsidR="009048C7" w:rsidRPr="00E23ACC" w:rsidRDefault="004133AD" w:rsidP="009048C7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Obzirom da Ministarstvo financija nije objavilo i dostavilo Uputu, ova Uputa temelji se na odredbama članka 26. Zakona o Proračunu.</w:t>
      </w:r>
    </w:p>
    <w:p w14:paraId="6AC10F05" w14:textId="77777777" w:rsidR="00635B0E" w:rsidRPr="00E23ACC" w:rsidRDefault="00635B0E" w:rsidP="00FF602F">
      <w:pPr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68D63298" w14:textId="42845BC3" w:rsidR="00B12D22" w:rsidRPr="00E23ACC" w:rsidRDefault="00B12D22" w:rsidP="00FF602F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b/>
          <w:bCs/>
          <w:sz w:val="20"/>
          <w:szCs w:val="20"/>
        </w:rPr>
        <w:t xml:space="preserve">METODOLOGIJA IZRADE PRORAČUNA JEDINICA LOKALNE SAMOUPRAVE </w:t>
      </w:r>
    </w:p>
    <w:p w14:paraId="7C5FDAF0" w14:textId="01AA75B8" w:rsidR="0033179F" w:rsidRPr="00E23ACC" w:rsidRDefault="0033179F" w:rsidP="009048C7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Metodologija za izradu prijedloga financijskog plana, odnosno proračuna jedinice lokalne i područne (regionalne) samouprave</w:t>
      </w:r>
      <w:r w:rsidR="00252286" w:rsidRPr="00E23ACC">
        <w:rPr>
          <w:rFonts w:asciiTheme="majorHAnsi" w:hAnsiTheme="majorHAnsi"/>
          <w:sz w:val="20"/>
          <w:szCs w:val="20"/>
        </w:rPr>
        <w:t>,</w:t>
      </w:r>
      <w:r w:rsidRPr="00E23ACC">
        <w:rPr>
          <w:rFonts w:asciiTheme="majorHAnsi" w:hAnsiTheme="majorHAnsi"/>
          <w:sz w:val="20"/>
          <w:szCs w:val="20"/>
        </w:rPr>
        <w:t xml:space="preserve"> propisana je Zakonom o proračunu i podzakonskim aktima kojima se regulira provedba </w:t>
      </w:r>
      <w:r w:rsidR="009627B4" w:rsidRPr="00E23ACC">
        <w:rPr>
          <w:rFonts w:asciiTheme="majorHAnsi" w:hAnsiTheme="majorHAnsi"/>
          <w:sz w:val="20"/>
          <w:szCs w:val="20"/>
        </w:rPr>
        <w:t xml:space="preserve">navedenog </w:t>
      </w:r>
      <w:r w:rsidRPr="00E23ACC">
        <w:rPr>
          <w:rFonts w:asciiTheme="majorHAnsi" w:hAnsiTheme="majorHAnsi"/>
          <w:sz w:val="20"/>
          <w:szCs w:val="20"/>
        </w:rPr>
        <w:t>Zakona</w:t>
      </w:r>
      <w:r w:rsidR="00B12D22" w:rsidRPr="00E23ACC">
        <w:rPr>
          <w:rFonts w:asciiTheme="majorHAnsi" w:hAnsiTheme="majorHAnsi"/>
          <w:sz w:val="20"/>
          <w:szCs w:val="20"/>
        </w:rPr>
        <w:t xml:space="preserve"> i to</w:t>
      </w:r>
      <w:r w:rsidR="00891CD2" w:rsidRPr="00E23ACC">
        <w:rPr>
          <w:rFonts w:asciiTheme="majorHAnsi" w:hAnsiTheme="majorHAnsi"/>
          <w:sz w:val="20"/>
          <w:szCs w:val="20"/>
        </w:rPr>
        <w:t>:</w:t>
      </w:r>
      <w:r w:rsidRPr="00E23ACC">
        <w:rPr>
          <w:rFonts w:asciiTheme="majorHAnsi" w:hAnsiTheme="majorHAnsi"/>
          <w:sz w:val="20"/>
          <w:szCs w:val="20"/>
        </w:rPr>
        <w:t xml:space="preserve"> Pravilnikom o proračunskim klasifikacija</w:t>
      </w:r>
      <w:r w:rsidR="00DE6E6A" w:rsidRPr="00E23ACC">
        <w:rPr>
          <w:rFonts w:asciiTheme="majorHAnsi" w:hAnsiTheme="majorHAnsi"/>
          <w:sz w:val="20"/>
          <w:szCs w:val="20"/>
        </w:rPr>
        <w:t xml:space="preserve">ma (Narodne novine, br. </w:t>
      </w:r>
      <w:r w:rsidR="004133AD" w:rsidRPr="00E23ACC">
        <w:rPr>
          <w:rFonts w:asciiTheme="majorHAnsi" w:hAnsiTheme="majorHAnsi"/>
          <w:sz w:val="20"/>
          <w:szCs w:val="20"/>
        </w:rPr>
        <w:t>4</w:t>
      </w:r>
      <w:r w:rsidR="00DE6E6A" w:rsidRPr="00E23ACC">
        <w:rPr>
          <w:rFonts w:asciiTheme="majorHAnsi" w:hAnsiTheme="majorHAnsi"/>
          <w:sz w:val="20"/>
          <w:szCs w:val="20"/>
        </w:rPr>
        <w:t>/2</w:t>
      </w:r>
      <w:r w:rsidR="004133AD" w:rsidRPr="00E23ACC">
        <w:rPr>
          <w:rFonts w:asciiTheme="majorHAnsi" w:hAnsiTheme="majorHAnsi"/>
          <w:sz w:val="20"/>
          <w:szCs w:val="20"/>
        </w:rPr>
        <w:t>4</w:t>
      </w:r>
      <w:r w:rsidRPr="00E23ACC">
        <w:rPr>
          <w:rFonts w:asciiTheme="majorHAnsi" w:hAnsiTheme="majorHAnsi"/>
          <w:sz w:val="20"/>
          <w:szCs w:val="20"/>
        </w:rPr>
        <w:t xml:space="preserve">) i Pravilnikom o proračunskom računovodstvu i Računskom planu (Narodne novine, br. </w:t>
      </w:r>
      <w:r w:rsidR="004133AD" w:rsidRPr="00E23ACC">
        <w:rPr>
          <w:rFonts w:asciiTheme="majorHAnsi" w:hAnsiTheme="majorHAnsi"/>
          <w:sz w:val="20"/>
          <w:szCs w:val="20"/>
        </w:rPr>
        <w:t>158</w:t>
      </w:r>
      <w:r w:rsidR="00891CD2" w:rsidRPr="00E23ACC">
        <w:rPr>
          <w:rFonts w:asciiTheme="majorHAnsi" w:hAnsiTheme="majorHAnsi"/>
          <w:sz w:val="20"/>
          <w:szCs w:val="20"/>
        </w:rPr>
        <w:t>/2</w:t>
      </w:r>
      <w:r w:rsidR="00635B0E" w:rsidRPr="00E23ACC">
        <w:rPr>
          <w:rFonts w:asciiTheme="majorHAnsi" w:hAnsiTheme="majorHAnsi"/>
          <w:sz w:val="20"/>
          <w:szCs w:val="20"/>
        </w:rPr>
        <w:t>3</w:t>
      </w:r>
      <w:r w:rsidRPr="00E23ACC">
        <w:rPr>
          <w:rFonts w:asciiTheme="majorHAnsi" w:hAnsiTheme="majorHAnsi"/>
          <w:sz w:val="20"/>
          <w:szCs w:val="20"/>
        </w:rPr>
        <w:t xml:space="preserve">). </w:t>
      </w:r>
    </w:p>
    <w:p w14:paraId="3221DE30" w14:textId="3CA9271C" w:rsidR="00456C25" w:rsidRPr="00E23ACC" w:rsidRDefault="0033179F" w:rsidP="009048C7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 xml:space="preserve">Proračun jedinice lokalne samouprave sastoji se, sukladno članku </w:t>
      </w:r>
      <w:r w:rsidR="00266EC4" w:rsidRPr="00E23ACC">
        <w:rPr>
          <w:rFonts w:asciiTheme="majorHAnsi" w:hAnsiTheme="majorHAnsi"/>
          <w:sz w:val="20"/>
          <w:szCs w:val="20"/>
        </w:rPr>
        <w:t>28</w:t>
      </w:r>
      <w:r w:rsidRPr="00E23ACC">
        <w:rPr>
          <w:rFonts w:asciiTheme="majorHAnsi" w:hAnsiTheme="majorHAnsi"/>
          <w:sz w:val="20"/>
          <w:szCs w:val="20"/>
        </w:rPr>
        <w:t xml:space="preserve">. Zakona o proračunu, od </w:t>
      </w:r>
      <w:r w:rsidR="00266EC4" w:rsidRPr="00E23ACC">
        <w:rPr>
          <w:rFonts w:asciiTheme="majorHAnsi" w:hAnsiTheme="majorHAnsi"/>
          <w:sz w:val="20"/>
          <w:szCs w:val="20"/>
        </w:rPr>
        <w:t xml:space="preserve">plana za </w:t>
      </w:r>
      <w:r w:rsidR="00AE6AD9" w:rsidRPr="00E23ACC">
        <w:rPr>
          <w:rFonts w:asciiTheme="majorHAnsi" w:hAnsiTheme="majorHAnsi"/>
          <w:sz w:val="20"/>
          <w:szCs w:val="20"/>
        </w:rPr>
        <w:t>proračunsku</w:t>
      </w:r>
      <w:r w:rsidR="00977154" w:rsidRPr="00E23ACC">
        <w:rPr>
          <w:rFonts w:asciiTheme="majorHAnsi" w:hAnsiTheme="majorHAnsi"/>
          <w:sz w:val="20"/>
          <w:szCs w:val="20"/>
        </w:rPr>
        <w:t xml:space="preserve"> godinu </w:t>
      </w:r>
      <w:r w:rsidR="00266EC4" w:rsidRPr="00E23ACC">
        <w:rPr>
          <w:rFonts w:asciiTheme="majorHAnsi" w:hAnsiTheme="majorHAnsi"/>
          <w:sz w:val="20"/>
          <w:szCs w:val="20"/>
        </w:rPr>
        <w:t xml:space="preserve">i </w:t>
      </w:r>
      <w:r w:rsidR="00977154" w:rsidRPr="00E23ACC">
        <w:rPr>
          <w:rFonts w:asciiTheme="majorHAnsi" w:hAnsiTheme="majorHAnsi"/>
          <w:sz w:val="20"/>
          <w:szCs w:val="20"/>
        </w:rPr>
        <w:t xml:space="preserve">projekcija za </w:t>
      </w:r>
      <w:r w:rsidR="00AE6AD9" w:rsidRPr="00E23ACC">
        <w:rPr>
          <w:rFonts w:asciiTheme="majorHAnsi" w:hAnsiTheme="majorHAnsi"/>
          <w:sz w:val="20"/>
          <w:szCs w:val="20"/>
        </w:rPr>
        <w:t>sljedeće dvije godine</w:t>
      </w:r>
      <w:r w:rsidR="00266EC4" w:rsidRPr="00E23ACC">
        <w:rPr>
          <w:rFonts w:asciiTheme="majorHAnsi" w:hAnsiTheme="majorHAnsi"/>
          <w:sz w:val="20"/>
          <w:szCs w:val="20"/>
        </w:rPr>
        <w:t>, a sadrži financijske planove proračunskih korisnika prikazane kroz opći i posebni dio i obrazloženje proračuna. Financijski planovi proračunskih korisnika odnose se i na financijske planove upravnih odjela Grada.</w:t>
      </w:r>
      <w:r w:rsidR="00456C25" w:rsidRPr="00E23ACC">
        <w:rPr>
          <w:rFonts w:asciiTheme="majorHAnsi" w:hAnsiTheme="majorHAnsi"/>
          <w:sz w:val="20"/>
          <w:szCs w:val="20"/>
        </w:rPr>
        <w:t xml:space="preserve"> </w:t>
      </w:r>
    </w:p>
    <w:p w14:paraId="69D809F7" w14:textId="77777777" w:rsidR="00456C25" w:rsidRPr="00E23ACC" w:rsidRDefault="00456C25" w:rsidP="009048C7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b/>
          <w:bCs/>
          <w:sz w:val="20"/>
          <w:szCs w:val="20"/>
        </w:rPr>
        <w:t>Opći dio proračuna</w:t>
      </w:r>
      <w:r w:rsidRPr="00E23ACC">
        <w:rPr>
          <w:rFonts w:asciiTheme="majorHAnsi" w:hAnsiTheme="majorHAnsi"/>
          <w:sz w:val="20"/>
          <w:szCs w:val="20"/>
        </w:rPr>
        <w:t xml:space="preserve"> sadrži: </w:t>
      </w:r>
    </w:p>
    <w:p w14:paraId="3493FE3A" w14:textId="33764C0E" w:rsidR="00456C25" w:rsidRPr="00E23ACC" w:rsidRDefault="00384F8E" w:rsidP="00456C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S</w:t>
      </w:r>
      <w:r w:rsidR="00456C25" w:rsidRPr="00E23ACC">
        <w:rPr>
          <w:rFonts w:asciiTheme="majorHAnsi" w:hAnsiTheme="majorHAnsi"/>
          <w:sz w:val="20"/>
          <w:szCs w:val="20"/>
        </w:rPr>
        <w:t>ažetak Računa prihoda i rashoda i Računa financiranja,</w:t>
      </w:r>
    </w:p>
    <w:p w14:paraId="10953B9B" w14:textId="61E8EB07" w:rsidR="00456C25" w:rsidRPr="00E23ACC" w:rsidRDefault="00456C25" w:rsidP="00456C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 xml:space="preserve">Račun prihoda i </w:t>
      </w:r>
      <w:r w:rsidR="00FC09B8" w:rsidRPr="00E23ACC">
        <w:rPr>
          <w:rFonts w:asciiTheme="majorHAnsi" w:hAnsiTheme="majorHAnsi"/>
          <w:sz w:val="20"/>
          <w:szCs w:val="20"/>
        </w:rPr>
        <w:t>r</w:t>
      </w:r>
      <w:r w:rsidRPr="00E23ACC">
        <w:rPr>
          <w:rFonts w:asciiTheme="majorHAnsi" w:hAnsiTheme="majorHAnsi"/>
          <w:sz w:val="20"/>
          <w:szCs w:val="20"/>
        </w:rPr>
        <w:t xml:space="preserve">ashoda i </w:t>
      </w:r>
      <w:r w:rsidR="00FC09B8" w:rsidRPr="00E23ACC">
        <w:rPr>
          <w:rFonts w:asciiTheme="majorHAnsi" w:hAnsiTheme="majorHAnsi"/>
          <w:sz w:val="20"/>
          <w:szCs w:val="20"/>
        </w:rPr>
        <w:t>R</w:t>
      </w:r>
      <w:r w:rsidRPr="00E23ACC">
        <w:rPr>
          <w:rFonts w:asciiTheme="majorHAnsi" w:hAnsiTheme="majorHAnsi"/>
          <w:sz w:val="20"/>
          <w:szCs w:val="20"/>
        </w:rPr>
        <w:t>ačun financiranja</w:t>
      </w:r>
      <w:r w:rsidR="00384F8E" w:rsidRPr="00E23ACC">
        <w:rPr>
          <w:rFonts w:asciiTheme="majorHAnsi" w:hAnsiTheme="majorHAnsi"/>
          <w:sz w:val="20"/>
          <w:szCs w:val="20"/>
        </w:rPr>
        <w:t>,</w:t>
      </w:r>
    </w:p>
    <w:p w14:paraId="2E77E7DB" w14:textId="48390AF6" w:rsidR="00456C25" w:rsidRPr="00E23ACC" w:rsidRDefault="00456C25" w:rsidP="00456C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Preneseni višak ili preneseni manjak prihoda nad rashodima</w:t>
      </w:r>
      <w:r w:rsidR="00384F8E" w:rsidRPr="00E23ACC">
        <w:rPr>
          <w:rFonts w:asciiTheme="majorHAnsi" w:hAnsiTheme="majorHAnsi"/>
          <w:sz w:val="20"/>
          <w:szCs w:val="20"/>
        </w:rPr>
        <w:t xml:space="preserve"> i</w:t>
      </w:r>
    </w:p>
    <w:p w14:paraId="23202772" w14:textId="00BA7EBD" w:rsidR="00384F8E" w:rsidRPr="00E23ACC" w:rsidRDefault="00384F8E" w:rsidP="00456C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Višegodišnji plan uravnoteženja</w:t>
      </w:r>
      <w:r w:rsidR="00123E8B" w:rsidRPr="00E23ACC">
        <w:rPr>
          <w:rFonts w:asciiTheme="majorHAnsi" w:hAnsiTheme="majorHAnsi"/>
          <w:sz w:val="20"/>
          <w:szCs w:val="20"/>
        </w:rPr>
        <w:t>.</w:t>
      </w:r>
    </w:p>
    <w:p w14:paraId="14C61F44" w14:textId="77777777" w:rsidR="00033010" w:rsidRDefault="001A3811" w:rsidP="00033010">
      <w:pPr>
        <w:contextualSpacing/>
        <w:jc w:val="both"/>
        <w:rPr>
          <w:rFonts w:asciiTheme="majorHAnsi" w:hAnsiTheme="majorHAnsi"/>
          <w:sz w:val="20"/>
          <w:szCs w:val="20"/>
        </w:rPr>
      </w:pPr>
      <w:bookmarkStart w:id="0" w:name="_Hlk146107429"/>
      <w:r w:rsidRPr="00E23ACC">
        <w:rPr>
          <w:rFonts w:asciiTheme="majorHAnsi" w:hAnsiTheme="majorHAnsi"/>
          <w:sz w:val="20"/>
          <w:szCs w:val="20"/>
        </w:rPr>
        <w:t>Račun prihoda i rashoda proračuna sastoji se od prihoda i rashoda iskazanih prema izvorima financiranja i ekonomskoj</w:t>
      </w:r>
      <w:r w:rsidRPr="00BD2630">
        <w:rPr>
          <w:rFonts w:asciiTheme="majorHAnsi" w:hAnsiTheme="majorHAnsi"/>
          <w:sz w:val="20"/>
          <w:szCs w:val="20"/>
        </w:rPr>
        <w:t xml:space="preserve"> klasifikaciji </w:t>
      </w:r>
      <w:r w:rsidR="002A31DB">
        <w:rPr>
          <w:rFonts w:asciiTheme="majorHAnsi" w:hAnsiTheme="majorHAnsi"/>
          <w:sz w:val="20"/>
          <w:szCs w:val="20"/>
        </w:rPr>
        <w:t>na razini skupine</w:t>
      </w:r>
      <w:r w:rsidR="00BC1EA1">
        <w:rPr>
          <w:rFonts w:asciiTheme="majorHAnsi" w:hAnsiTheme="majorHAnsi"/>
          <w:sz w:val="20"/>
          <w:szCs w:val="20"/>
        </w:rPr>
        <w:t xml:space="preserve"> (druga razina računskog plana)</w:t>
      </w:r>
      <w:r w:rsidR="002A31DB">
        <w:rPr>
          <w:rFonts w:asciiTheme="majorHAnsi" w:hAnsiTheme="majorHAnsi"/>
          <w:sz w:val="20"/>
          <w:szCs w:val="20"/>
        </w:rPr>
        <w:t xml:space="preserve">, </w:t>
      </w:r>
      <w:r w:rsidRPr="00BD2630">
        <w:rPr>
          <w:rFonts w:asciiTheme="majorHAnsi" w:hAnsiTheme="majorHAnsi"/>
          <w:sz w:val="20"/>
          <w:szCs w:val="20"/>
        </w:rPr>
        <w:t>te rashoda iskazanih prema funkcijskoj klasifikaciji.</w:t>
      </w:r>
    </w:p>
    <w:p w14:paraId="00127CC7" w14:textId="49B08AB5" w:rsidR="00481CDD" w:rsidRPr="00033010" w:rsidRDefault="00481CDD" w:rsidP="00033010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033010">
        <w:rPr>
          <w:rFonts w:asciiTheme="majorHAnsi" w:hAnsiTheme="majorHAnsi"/>
          <w:sz w:val="20"/>
          <w:szCs w:val="20"/>
        </w:rPr>
        <w:t>U računu financiranja iskazuju se primici od financijske imovine i zaduživanja te izdaci za financijsku imovinu i otplate instrumenata zaduživanja prema izvorima financiranja i ekonomskoj klasifikaciji na razini skupine.</w:t>
      </w:r>
    </w:p>
    <w:p w14:paraId="52EB90EA" w14:textId="30E2C3EF" w:rsidR="00123E8B" w:rsidRPr="00BD2630" w:rsidRDefault="00123E8B" w:rsidP="001A3811">
      <w:pPr>
        <w:jc w:val="both"/>
        <w:rPr>
          <w:rFonts w:asciiTheme="majorHAnsi" w:hAnsiTheme="majorHAnsi"/>
          <w:sz w:val="20"/>
          <w:szCs w:val="20"/>
        </w:rPr>
      </w:pPr>
      <w:r w:rsidRPr="00033010">
        <w:rPr>
          <w:rFonts w:asciiTheme="majorHAnsi" w:hAnsiTheme="majorHAnsi"/>
          <w:sz w:val="20"/>
          <w:szCs w:val="20"/>
        </w:rPr>
        <w:t>Ako ukupni prihodi</w:t>
      </w:r>
      <w:r>
        <w:rPr>
          <w:rFonts w:asciiTheme="majorHAnsi" w:hAnsiTheme="majorHAnsi"/>
          <w:sz w:val="20"/>
          <w:szCs w:val="20"/>
        </w:rPr>
        <w:t xml:space="preserve"> i primici nisu jednaki ukupnim rashodima i izdacima, opći dio proračuna sadrži i preneseni višak ili preneseni manjak prihoda nad rashodima. Ukoliko se preneseni višak zbog njegove veličine, ne može u cijelosti iskoristiti u</w:t>
      </w:r>
      <w:r w:rsidR="00481CD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jednoj proračunskoj godini, korištenje viška planira se višegodišnjim planom uravnoteženja za razdoblje za koje se proračun donosi, jednako kao i za preneseni manjak kojeg se ne može podmiriti do kraja proračunske godine, </w:t>
      </w:r>
      <w:r w:rsidR="00481CDD">
        <w:rPr>
          <w:rFonts w:asciiTheme="majorHAnsi" w:hAnsiTheme="majorHAnsi"/>
          <w:sz w:val="20"/>
          <w:szCs w:val="20"/>
        </w:rPr>
        <w:t>te se donosi plan uravnoteženja manjka.</w:t>
      </w:r>
    </w:p>
    <w:bookmarkEnd w:id="0"/>
    <w:p w14:paraId="317E00CE" w14:textId="4044A859" w:rsidR="00FC00AB" w:rsidRPr="00E23ACC" w:rsidRDefault="00FC00AB" w:rsidP="001A3811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b/>
          <w:bCs/>
          <w:sz w:val="20"/>
          <w:szCs w:val="20"/>
        </w:rPr>
        <w:t>Posebni dio proračuna</w:t>
      </w:r>
      <w:r w:rsidRPr="00E23ACC">
        <w:rPr>
          <w:rFonts w:asciiTheme="majorHAnsi" w:hAnsiTheme="majorHAnsi"/>
          <w:sz w:val="20"/>
          <w:szCs w:val="20"/>
        </w:rPr>
        <w:t xml:space="preserve"> sastoji se od plana rashoda i izdataka </w:t>
      </w:r>
      <w:r w:rsidR="00A850A2" w:rsidRPr="00E23ACC">
        <w:rPr>
          <w:rFonts w:asciiTheme="majorHAnsi" w:hAnsiTheme="majorHAnsi"/>
          <w:sz w:val="20"/>
          <w:szCs w:val="20"/>
        </w:rPr>
        <w:t xml:space="preserve">proračuna i proračunskih korisnika, </w:t>
      </w:r>
      <w:r w:rsidRPr="00E23ACC">
        <w:rPr>
          <w:rFonts w:asciiTheme="majorHAnsi" w:hAnsiTheme="majorHAnsi"/>
          <w:sz w:val="20"/>
          <w:szCs w:val="20"/>
        </w:rPr>
        <w:t>iskazanih po organizacijskoj klasifikaciji, izvorima financiranja i ekonomskoj klasifikaciji na razini skupine, raspoređenih u programe koji se sastoje od aktivnosti i projekata.</w:t>
      </w:r>
    </w:p>
    <w:p w14:paraId="431CB6F6" w14:textId="458D3B93" w:rsidR="00FC00AB" w:rsidRPr="00E23ACC" w:rsidRDefault="00FC00AB" w:rsidP="001A3811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b/>
          <w:bCs/>
          <w:sz w:val="20"/>
          <w:szCs w:val="20"/>
        </w:rPr>
        <w:t>Obrazloženje proračuna</w:t>
      </w:r>
      <w:r w:rsidRPr="00E23ACC">
        <w:rPr>
          <w:rFonts w:asciiTheme="majorHAnsi" w:hAnsiTheme="majorHAnsi"/>
          <w:sz w:val="20"/>
          <w:szCs w:val="20"/>
        </w:rPr>
        <w:t xml:space="preserve"> sastoji se od obrazloženja općeg dijela proračuna i obrazloženja posebnog dijela proračuna</w:t>
      </w:r>
      <w:r w:rsidR="00110285" w:rsidRPr="00E23ACC">
        <w:rPr>
          <w:rFonts w:asciiTheme="majorHAnsi" w:hAnsiTheme="majorHAnsi"/>
          <w:sz w:val="20"/>
          <w:szCs w:val="20"/>
        </w:rPr>
        <w:t>.</w:t>
      </w:r>
    </w:p>
    <w:p w14:paraId="6CA59DF5" w14:textId="39C6B643" w:rsidR="00AB37DC" w:rsidRPr="00E23ACC" w:rsidRDefault="00AB37DC" w:rsidP="001A3811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Predstavničko tijelo jedinice lokalne i područne (regionalne) samouprave, donosi proračun jedinice lokalne i područne (regionalne) samouprave za 202</w:t>
      </w:r>
      <w:r w:rsidR="00635B0E" w:rsidRPr="00E23ACC">
        <w:rPr>
          <w:rFonts w:asciiTheme="majorHAnsi" w:hAnsiTheme="majorHAnsi"/>
          <w:sz w:val="20"/>
          <w:szCs w:val="20"/>
        </w:rPr>
        <w:t>5</w:t>
      </w:r>
      <w:r w:rsidRPr="00E23ACC">
        <w:rPr>
          <w:rFonts w:asciiTheme="majorHAnsi" w:hAnsiTheme="majorHAnsi"/>
          <w:sz w:val="20"/>
          <w:szCs w:val="20"/>
        </w:rPr>
        <w:t>. godinu na razini skupine ekonomske klasifikacije (druga razina računskog plana), isto kao i projekcije za 202</w:t>
      </w:r>
      <w:r w:rsidR="00D67234" w:rsidRPr="00E23ACC">
        <w:rPr>
          <w:rFonts w:asciiTheme="majorHAnsi" w:hAnsiTheme="majorHAnsi"/>
          <w:sz w:val="20"/>
          <w:szCs w:val="20"/>
        </w:rPr>
        <w:t>6</w:t>
      </w:r>
      <w:r w:rsidRPr="00E23ACC">
        <w:rPr>
          <w:rFonts w:asciiTheme="majorHAnsi" w:hAnsiTheme="majorHAnsi"/>
          <w:sz w:val="20"/>
          <w:szCs w:val="20"/>
        </w:rPr>
        <w:t>. i 202</w:t>
      </w:r>
      <w:r w:rsidR="00D67234" w:rsidRPr="00E23ACC">
        <w:rPr>
          <w:rFonts w:asciiTheme="majorHAnsi" w:hAnsiTheme="majorHAnsi"/>
          <w:sz w:val="20"/>
          <w:szCs w:val="20"/>
        </w:rPr>
        <w:t>7</w:t>
      </w:r>
      <w:r w:rsidRPr="00E23ACC">
        <w:rPr>
          <w:rFonts w:asciiTheme="majorHAnsi" w:hAnsiTheme="majorHAnsi"/>
          <w:sz w:val="20"/>
          <w:szCs w:val="20"/>
        </w:rPr>
        <w:t xml:space="preserve">. godinu. </w:t>
      </w:r>
    </w:p>
    <w:p w14:paraId="6745159E" w14:textId="77777777" w:rsidR="0033179F" w:rsidRPr="00E23ACC" w:rsidRDefault="007500E8" w:rsidP="0033179F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U</w:t>
      </w:r>
      <w:r w:rsidR="0033179F" w:rsidRPr="00E23ACC">
        <w:rPr>
          <w:rFonts w:asciiTheme="majorHAnsi" w:hAnsiTheme="majorHAnsi"/>
          <w:sz w:val="20"/>
          <w:szCs w:val="20"/>
        </w:rPr>
        <w:t>ključivanja svih prihoda i primitaka, rashoda i izdataka proračunskih korisn</w:t>
      </w:r>
      <w:r w:rsidR="00B12D22" w:rsidRPr="00E23ACC">
        <w:rPr>
          <w:rFonts w:asciiTheme="majorHAnsi" w:hAnsiTheme="majorHAnsi"/>
          <w:sz w:val="20"/>
          <w:szCs w:val="20"/>
        </w:rPr>
        <w:t xml:space="preserve">ika u proračun jedinice lokalne </w:t>
      </w:r>
      <w:r w:rsidR="0033179F" w:rsidRPr="00E23ACC">
        <w:rPr>
          <w:rFonts w:asciiTheme="majorHAnsi" w:hAnsiTheme="majorHAnsi"/>
          <w:sz w:val="20"/>
          <w:szCs w:val="20"/>
        </w:rPr>
        <w:t>samouprave, sukladno ekonomskoj, programskoj, funkcijskoj, organizacijskoj, lokacijskoj klasifikaciji te izvorima financiranja</w:t>
      </w:r>
      <w:r w:rsidR="00DC31E3" w:rsidRPr="00E23ACC">
        <w:rPr>
          <w:rFonts w:asciiTheme="majorHAnsi" w:hAnsiTheme="majorHAnsi"/>
          <w:sz w:val="20"/>
          <w:szCs w:val="20"/>
        </w:rPr>
        <w:t>, postalo je</w:t>
      </w:r>
      <w:r w:rsidRPr="00E23ACC">
        <w:rPr>
          <w:rFonts w:asciiTheme="majorHAnsi" w:hAnsiTheme="majorHAnsi"/>
          <w:sz w:val="20"/>
          <w:szCs w:val="20"/>
        </w:rPr>
        <w:t xml:space="preserve"> obveza od 2016. godine</w:t>
      </w:r>
      <w:r w:rsidR="0033179F" w:rsidRPr="00E23ACC">
        <w:rPr>
          <w:rFonts w:asciiTheme="majorHAnsi" w:hAnsiTheme="majorHAnsi"/>
          <w:sz w:val="20"/>
          <w:szCs w:val="20"/>
        </w:rPr>
        <w:t>.</w:t>
      </w:r>
    </w:p>
    <w:p w14:paraId="45944F47" w14:textId="77777777" w:rsidR="006D16F8" w:rsidRDefault="00FB3ED0" w:rsidP="008C38D0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Troškovi provođenja postojećih programa, odnosno aktivnosti</w:t>
      </w:r>
      <w:r w:rsidR="001A3811" w:rsidRPr="00E23ACC">
        <w:rPr>
          <w:rFonts w:asciiTheme="majorHAnsi" w:hAnsiTheme="majorHAnsi"/>
          <w:sz w:val="20"/>
          <w:szCs w:val="20"/>
        </w:rPr>
        <w:t>,</w:t>
      </w:r>
      <w:r w:rsidRPr="00E23ACC">
        <w:rPr>
          <w:rFonts w:asciiTheme="majorHAnsi" w:hAnsiTheme="majorHAnsi"/>
          <w:sz w:val="20"/>
          <w:szCs w:val="20"/>
        </w:rPr>
        <w:t xml:space="preserve"> obuhvaćaju troškove održavanja postojeće razine usluga,</w:t>
      </w:r>
      <w:r w:rsidRPr="00A27936">
        <w:rPr>
          <w:rFonts w:asciiTheme="majorHAnsi" w:hAnsiTheme="majorHAnsi"/>
          <w:sz w:val="20"/>
          <w:szCs w:val="20"/>
        </w:rPr>
        <w:t xml:space="preserve"> uzimajući u obzir očekivane promjene u broju korisnika i primjerice tekuće troškove kapitalnih projekata, </w:t>
      </w:r>
    </w:p>
    <w:p w14:paraId="7F5F8FC3" w14:textId="77777777" w:rsidR="006D16F8" w:rsidRDefault="006D16F8" w:rsidP="008C38D0">
      <w:pPr>
        <w:jc w:val="both"/>
        <w:rPr>
          <w:rFonts w:asciiTheme="majorHAnsi" w:hAnsiTheme="majorHAnsi"/>
          <w:sz w:val="20"/>
          <w:szCs w:val="20"/>
        </w:rPr>
      </w:pPr>
    </w:p>
    <w:p w14:paraId="7D20A27C" w14:textId="65B22C6F" w:rsidR="00033010" w:rsidRDefault="00FB3ED0" w:rsidP="008C38D0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koji će se završiti </w:t>
      </w:r>
      <w:r w:rsidR="006B0C78">
        <w:rPr>
          <w:rFonts w:asciiTheme="majorHAnsi" w:hAnsiTheme="majorHAnsi"/>
          <w:sz w:val="20"/>
          <w:szCs w:val="20"/>
        </w:rPr>
        <w:t>tijekom</w:t>
      </w:r>
      <w:r w:rsidRPr="00A27936">
        <w:rPr>
          <w:rFonts w:asciiTheme="majorHAnsi" w:hAnsiTheme="majorHAnsi"/>
          <w:sz w:val="20"/>
          <w:szCs w:val="20"/>
        </w:rPr>
        <w:t xml:space="preserve"> planiranog razdoblja. Troškovi novih programa uključuju i troškove promjene razine i vrste usluge.</w:t>
      </w:r>
    </w:p>
    <w:p w14:paraId="103A3947" w14:textId="77777777" w:rsidR="004F77AD" w:rsidRPr="00033010" w:rsidRDefault="004F77AD" w:rsidP="008C38D0">
      <w:pPr>
        <w:jc w:val="both"/>
        <w:rPr>
          <w:rFonts w:asciiTheme="majorHAnsi" w:hAnsiTheme="majorHAnsi"/>
          <w:sz w:val="20"/>
          <w:szCs w:val="20"/>
        </w:rPr>
      </w:pPr>
    </w:p>
    <w:p w14:paraId="05ECEE4F" w14:textId="69B832B4" w:rsidR="008C38D0" w:rsidRDefault="008C38D0" w:rsidP="008C38D0">
      <w:pPr>
        <w:jc w:val="both"/>
        <w:rPr>
          <w:rFonts w:asciiTheme="majorHAnsi" w:hAnsiTheme="majorHAnsi"/>
          <w:b/>
          <w:sz w:val="18"/>
          <w:szCs w:val="18"/>
        </w:rPr>
      </w:pPr>
      <w:r w:rsidRPr="00E23ACC">
        <w:rPr>
          <w:rFonts w:asciiTheme="majorHAnsi" w:hAnsiTheme="majorHAnsi"/>
          <w:b/>
          <w:sz w:val="18"/>
          <w:szCs w:val="18"/>
        </w:rPr>
        <w:t>Kretanje najznačajnijih</w:t>
      </w:r>
      <w:r w:rsidRPr="008C38D0">
        <w:rPr>
          <w:rFonts w:asciiTheme="majorHAnsi" w:hAnsiTheme="majorHAnsi"/>
          <w:b/>
          <w:sz w:val="18"/>
          <w:szCs w:val="18"/>
        </w:rPr>
        <w:t xml:space="preserve"> prihoda i primitaka proračuna Grada Korčule u razdoblju od 20</w:t>
      </w:r>
      <w:r w:rsidR="00D16DE0">
        <w:rPr>
          <w:rFonts w:asciiTheme="majorHAnsi" w:hAnsiTheme="majorHAnsi"/>
          <w:b/>
          <w:sz w:val="18"/>
          <w:szCs w:val="18"/>
        </w:rPr>
        <w:t>2</w:t>
      </w:r>
      <w:r w:rsidR="00D927F3">
        <w:rPr>
          <w:rFonts w:asciiTheme="majorHAnsi" w:hAnsiTheme="majorHAnsi"/>
          <w:b/>
          <w:sz w:val="18"/>
          <w:szCs w:val="18"/>
        </w:rPr>
        <w:t>2</w:t>
      </w:r>
      <w:r w:rsidR="00EE4D06">
        <w:rPr>
          <w:rFonts w:asciiTheme="majorHAnsi" w:hAnsiTheme="majorHAnsi"/>
          <w:b/>
          <w:sz w:val="18"/>
          <w:szCs w:val="18"/>
        </w:rPr>
        <w:t>. do 202</w:t>
      </w:r>
      <w:r w:rsidR="00D927F3">
        <w:rPr>
          <w:rFonts w:asciiTheme="majorHAnsi" w:hAnsiTheme="majorHAnsi"/>
          <w:b/>
          <w:sz w:val="18"/>
          <w:szCs w:val="18"/>
        </w:rPr>
        <w:t>5</w:t>
      </w:r>
      <w:r w:rsidRPr="008C38D0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180"/>
        <w:gridCol w:w="1120"/>
        <w:gridCol w:w="1060"/>
        <w:gridCol w:w="757"/>
        <w:gridCol w:w="1120"/>
        <w:gridCol w:w="1180"/>
        <w:gridCol w:w="820"/>
        <w:gridCol w:w="1160"/>
        <w:gridCol w:w="780"/>
      </w:tblGrid>
      <w:tr w:rsidR="00017785" w:rsidRPr="00017785" w14:paraId="213C18BD" w14:textId="77777777" w:rsidTr="00017785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C38A" w14:textId="77777777" w:rsidR="00017785" w:rsidRPr="00017785" w:rsidRDefault="00017785" w:rsidP="0001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3889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AA79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2023./2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C177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2:1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E671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72B0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AA85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5:2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8F54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2025.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4947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7:5</w:t>
            </w:r>
          </w:p>
        </w:tc>
      </w:tr>
      <w:tr w:rsidR="00017785" w:rsidRPr="00017785" w14:paraId="4296B928" w14:textId="77777777" w:rsidTr="0001778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CC60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(u 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3DD0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494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0E2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5655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A164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611A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23E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84C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017785" w:rsidRPr="00017785" w14:paraId="734E466E" w14:textId="77777777" w:rsidTr="0001778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FC70" w14:textId="77777777" w:rsidR="00017785" w:rsidRPr="00017785" w:rsidRDefault="00017785" w:rsidP="000177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Ukupni prihodi i primici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2469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6.724.630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B42C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5.850.228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E8A2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5104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5.438.107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C8D8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13.967.793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B765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8EFB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19.846.360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2599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142</w:t>
            </w:r>
          </w:p>
        </w:tc>
      </w:tr>
      <w:tr w:rsidR="00017785" w:rsidRPr="00017785" w14:paraId="5645DD14" w14:textId="77777777" w:rsidTr="0001778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E0BA" w14:textId="77777777" w:rsidR="00017785" w:rsidRPr="00017785" w:rsidRDefault="00017785" w:rsidP="000177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EF4C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2.461.881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2B80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3.266.355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EC3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B0B2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3.222.058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7F0B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3.750.400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B5CC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FCB1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3.885.300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0B3C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</w:tr>
      <w:tr w:rsidR="00017785" w:rsidRPr="00017785" w14:paraId="77BF2141" w14:textId="77777777" w:rsidTr="0001778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31C4" w14:textId="77777777" w:rsidR="00017785" w:rsidRPr="00017785" w:rsidRDefault="00017785" w:rsidP="000177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FC75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1.138.251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639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319.853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882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640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348.056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E29E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7.268.738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82C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A27C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12.955.386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21FF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178</w:t>
            </w:r>
          </w:p>
        </w:tc>
      </w:tr>
      <w:tr w:rsidR="00017785" w:rsidRPr="00017785" w14:paraId="72F7E203" w14:textId="77777777" w:rsidTr="0001778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B0D9" w14:textId="77777777" w:rsidR="00017785" w:rsidRPr="00017785" w:rsidRDefault="00017785" w:rsidP="000177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66F3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535.275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4455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982.830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325E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108C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831.746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A0E0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1.235.034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9F4B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EBFE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1.255.127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50C0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</w:tr>
      <w:tr w:rsidR="00017785" w:rsidRPr="00017785" w14:paraId="78E887B3" w14:textId="77777777" w:rsidTr="00017785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8E7E" w14:textId="77777777" w:rsidR="00017785" w:rsidRPr="00017785" w:rsidRDefault="00017785" w:rsidP="000177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pristojbi i naknada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5EC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921.863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59E3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1.083.391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0333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9C09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859.993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DD4F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1.206.043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09F2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787C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1.303.978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F248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</w:t>
            </w:r>
          </w:p>
        </w:tc>
      </w:tr>
      <w:tr w:rsidR="00017785" w:rsidRPr="00017785" w14:paraId="1F172C82" w14:textId="77777777" w:rsidTr="0001778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CC2D" w14:textId="77777777" w:rsidR="00017785" w:rsidRPr="00017785" w:rsidRDefault="00017785" w:rsidP="000177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E6D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146.702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A84A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190.799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DAB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5A59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171.407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B7EA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194.806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4C98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5316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226.569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5419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</w:t>
            </w:r>
          </w:p>
        </w:tc>
      </w:tr>
      <w:tr w:rsidR="00017785" w:rsidRPr="00017785" w14:paraId="5E288FD1" w14:textId="77777777" w:rsidTr="00017785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4095" w14:textId="77777777" w:rsidR="00017785" w:rsidRPr="00017785" w:rsidRDefault="00017785" w:rsidP="000177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prodaje nefin.imovine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674D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647.152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C048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2C52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3F67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1554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220.000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1939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7426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CAD8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017785" w:rsidRPr="00017785" w14:paraId="75FD2848" w14:textId="77777777" w:rsidTr="00017785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2C7A" w14:textId="77777777" w:rsidR="00017785" w:rsidRPr="00017785" w:rsidRDefault="00017785" w:rsidP="000177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1F36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873.506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1AC1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4A8A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3D51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1435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92.772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0F8B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1C9D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A10" w14:textId="77777777" w:rsidR="00017785" w:rsidRPr="00017785" w:rsidRDefault="00017785" w:rsidP="0001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177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673B389F" w14:textId="77777777" w:rsidR="00F364D9" w:rsidRDefault="00F364D9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14:paraId="65F82931" w14:textId="77777777" w:rsidR="0066150E" w:rsidRDefault="0066150E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14:paraId="7C51192F" w14:textId="408D208E" w:rsidR="005428BE" w:rsidRDefault="005428BE" w:rsidP="005428BE">
      <w:pPr>
        <w:jc w:val="both"/>
        <w:rPr>
          <w:rFonts w:asciiTheme="majorHAnsi" w:hAnsiTheme="majorHAnsi"/>
          <w:b/>
          <w:sz w:val="18"/>
          <w:szCs w:val="18"/>
        </w:rPr>
      </w:pPr>
      <w:r w:rsidRPr="00E23ACC">
        <w:rPr>
          <w:rFonts w:asciiTheme="majorHAnsi" w:hAnsiTheme="majorHAnsi"/>
          <w:b/>
          <w:sz w:val="18"/>
          <w:szCs w:val="18"/>
        </w:rPr>
        <w:t>Kretanje najznačajnijih</w:t>
      </w:r>
      <w:r w:rsidRPr="004F77AD">
        <w:rPr>
          <w:rFonts w:asciiTheme="majorHAnsi" w:hAnsiTheme="majorHAnsi"/>
          <w:b/>
          <w:sz w:val="18"/>
          <w:szCs w:val="18"/>
        </w:rPr>
        <w:t xml:space="preserve"> rashoda</w:t>
      </w:r>
      <w:r w:rsidRPr="005428BE">
        <w:rPr>
          <w:rFonts w:asciiTheme="majorHAnsi" w:hAnsiTheme="majorHAnsi"/>
          <w:b/>
          <w:sz w:val="18"/>
          <w:szCs w:val="18"/>
        </w:rPr>
        <w:t xml:space="preserve"> i izdataka proračuna G</w:t>
      </w:r>
      <w:r>
        <w:rPr>
          <w:rFonts w:asciiTheme="majorHAnsi" w:hAnsiTheme="majorHAnsi"/>
          <w:b/>
          <w:sz w:val="18"/>
          <w:szCs w:val="18"/>
        </w:rPr>
        <w:t>rada Korčule u razdoblju od 20</w:t>
      </w:r>
      <w:r w:rsidR="00D16DE0">
        <w:rPr>
          <w:rFonts w:asciiTheme="majorHAnsi" w:hAnsiTheme="majorHAnsi"/>
          <w:b/>
          <w:sz w:val="18"/>
          <w:szCs w:val="18"/>
        </w:rPr>
        <w:t>2</w:t>
      </w:r>
      <w:r w:rsidR="00D927F3">
        <w:rPr>
          <w:rFonts w:asciiTheme="majorHAnsi" w:hAnsiTheme="majorHAnsi"/>
          <w:b/>
          <w:sz w:val="18"/>
          <w:szCs w:val="18"/>
        </w:rPr>
        <w:t>2</w:t>
      </w:r>
      <w:r>
        <w:rPr>
          <w:rFonts w:asciiTheme="majorHAnsi" w:hAnsiTheme="majorHAnsi"/>
          <w:b/>
          <w:sz w:val="18"/>
          <w:szCs w:val="18"/>
        </w:rPr>
        <w:t>. do 20</w:t>
      </w:r>
      <w:r w:rsidR="00DE5B3E">
        <w:rPr>
          <w:rFonts w:asciiTheme="majorHAnsi" w:hAnsiTheme="majorHAnsi"/>
          <w:b/>
          <w:sz w:val="18"/>
          <w:szCs w:val="18"/>
        </w:rPr>
        <w:t>2</w:t>
      </w:r>
      <w:r w:rsidR="00D927F3">
        <w:rPr>
          <w:rFonts w:asciiTheme="majorHAnsi" w:hAnsiTheme="majorHAnsi"/>
          <w:b/>
          <w:sz w:val="18"/>
          <w:szCs w:val="18"/>
        </w:rPr>
        <w:t>5</w:t>
      </w:r>
      <w:r w:rsidRPr="005428BE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2120"/>
        <w:gridCol w:w="1100"/>
        <w:gridCol w:w="1140"/>
        <w:gridCol w:w="757"/>
        <w:gridCol w:w="1120"/>
        <w:gridCol w:w="1200"/>
        <w:gridCol w:w="840"/>
        <w:gridCol w:w="1134"/>
        <w:gridCol w:w="820"/>
      </w:tblGrid>
      <w:tr w:rsidR="00C03C57" w:rsidRPr="00C03C57" w14:paraId="658DA9CE" w14:textId="77777777" w:rsidTr="00C03C57">
        <w:trPr>
          <w:trHeight w:val="5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B18" w14:textId="77777777" w:rsidR="00C03C57" w:rsidRPr="00C03C57" w:rsidRDefault="00C03C57" w:rsidP="00C03C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0769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09C2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2023./2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1D50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2:1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44A0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A1A9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D40C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5:2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8961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2025.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30D8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7:5</w:t>
            </w:r>
          </w:p>
        </w:tc>
      </w:tr>
      <w:tr w:rsidR="00C03C57" w:rsidRPr="00C03C57" w14:paraId="726B445C" w14:textId="77777777" w:rsidTr="00C03C5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2DCA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(u EUR)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4BB6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133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5393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0446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AB0D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DF5A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3A10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64C2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C03C57" w:rsidRPr="00C03C57" w14:paraId="749A5563" w14:textId="77777777" w:rsidTr="00C03C5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6E1E" w14:textId="77777777" w:rsidR="00C03C57" w:rsidRPr="00C03C57" w:rsidRDefault="00C03C57" w:rsidP="00C03C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Ukupni rashodi i izdaci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2F92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6.692.978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B021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5.855.800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D5C0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18F1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5.643.136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A87F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13.875.021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CE6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873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19.846.359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5E6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143</w:t>
            </w:r>
          </w:p>
        </w:tc>
      </w:tr>
      <w:tr w:rsidR="00C03C57" w:rsidRPr="00C03C57" w14:paraId="1206296A" w14:textId="77777777" w:rsidTr="00C03C5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B930" w14:textId="77777777" w:rsidR="00C03C57" w:rsidRPr="00C03C57" w:rsidRDefault="00C03C57" w:rsidP="00C03C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5AF3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1.303.419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076C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1.510.225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B0D9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3CEA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1.519.310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ACCE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1.716.728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45D6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E4E8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1.749.270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5AAB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</w:tr>
      <w:tr w:rsidR="00C03C57" w:rsidRPr="00C03C57" w14:paraId="05630459" w14:textId="77777777" w:rsidTr="00C03C5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9270" w14:textId="77777777" w:rsidR="00C03C57" w:rsidRPr="00C03C57" w:rsidRDefault="00C03C57" w:rsidP="00C03C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9EBE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1.824.681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A082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2.185.319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91FC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7B50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2.035.981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952F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2.862.985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2635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9C17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2.937.526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FA37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</w:t>
            </w:r>
          </w:p>
        </w:tc>
      </w:tr>
      <w:tr w:rsidR="00C03C57" w:rsidRPr="00C03C57" w14:paraId="41B468B2" w14:textId="77777777" w:rsidTr="00C03C5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8141" w14:textId="77777777" w:rsidR="00C03C57" w:rsidRPr="00C03C57" w:rsidRDefault="00C03C57" w:rsidP="00C03C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79ED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51.134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2E5F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42.822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D1F8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00AB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7756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41.756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0891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72D9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25.777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D64E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</w:t>
            </w:r>
          </w:p>
        </w:tc>
      </w:tr>
      <w:tr w:rsidR="00C03C57" w:rsidRPr="00C03C57" w14:paraId="6ADF60D4" w14:textId="77777777" w:rsidTr="00C03C5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3FE4" w14:textId="77777777" w:rsidR="00C03C57" w:rsidRPr="00C03C57" w:rsidRDefault="00C03C57" w:rsidP="00C03C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pomoći i subvencije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F5C1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98.947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C47B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204.411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7494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00F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212.425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67AD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238.809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24B9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B4FC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245.500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F10D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</w:t>
            </w:r>
          </w:p>
        </w:tc>
      </w:tr>
      <w:tr w:rsidR="00C03C57" w:rsidRPr="00C03C57" w14:paraId="4494564B" w14:textId="77777777" w:rsidTr="00C03C5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8E71" w14:textId="77777777" w:rsidR="00C03C57" w:rsidRPr="00C03C57" w:rsidRDefault="00C03C57" w:rsidP="00C03C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naknade građanima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4E69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159.871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BEF4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192.361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61F2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4972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171.217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6DAA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219.178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BEAB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6A87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230.300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B706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</w:t>
            </w:r>
          </w:p>
        </w:tc>
      </w:tr>
      <w:tr w:rsidR="00C03C57" w:rsidRPr="00C03C57" w14:paraId="304B9999" w14:textId="77777777" w:rsidTr="00C03C57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517E" w14:textId="77777777" w:rsidR="00C03C57" w:rsidRPr="00C03C57" w:rsidRDefault="00C03C57" w:rsidP="00C03C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rashodi i donacije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04E0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642.895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BE64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867.193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0B4D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3DF3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799.233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6DD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972.189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2FFB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85E7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988.509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C0F7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</w:tr>
      <w:tr w:rsidR="00C03C57" w:rsidRPr="00C03C57" w14:paraId="41471465" w14:textId="77777777" w:rsidTr="00C03C57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6290" w14:textId="77777777" w:rsidR="00C03C57" w:rsidRPr="00C03C57" w:rsidRDefault="00C03C57" w:rsidP="00C03C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224E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1.753.575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4B4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683.854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1A56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3321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691.791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352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7.605.435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B75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79F7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13.451.536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FC5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177</w:t>
            </w:r>
          </w:p>
        </w:tc>
      </w:tr>
      <w:tr w:rsidR="00C03C57" w:rsidRPr="00C03C57" w14:paraId="41E5B1D5" w14:textId="77777777" w:rsidTr="00C03C57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39A3" w14:textId="77777777" w:rsidR="00C03C57" w:rsidRPr="00C03C57" w:rsidRDefault="00C03C57" w:rsidP="00C03C5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izdaci za fin.imovinu i otplate zajmova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EFA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858.456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1B8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169.615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B99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FC8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168.178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9E86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217.941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FB1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7F2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217.941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CB1" w14:textId="77777777" w:rsidR="00C03C57" w:rsidRPr="00C03C57" w:rsidRDefault="00C03C57" w:rsidP="00C03C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03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52371D63" w14:textId="77777777" w:rsidR="004F77AD" w:rsidRDefault="004F77AD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14:paraId="1AA42480" w14:textId="2118D61B" w:rsidR="00CE0B0A" w:rsidRDefault="007A1F2C" w:rsidP="007500E8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Upravni odjeli</w:t>
      </w:r>
      <w:r w:rsidRPr="00BD2630">
        <w:rPr>
          <w:rFonts w:asciiTheme="majorHAnsi" w:hAnsiTheme="majorHAnsi"/>
          <w:sz w:val="20"/>
          <w:szCs w:val="20"/>
        </w:rPr>
        <w:t xml:space="preserve"> Grada Korčule </w:t>
      </w:r>
      <w:r w:rsidR="00187C6A">
        <w:rPr>
          <w:rFonts w:asciiTheme="majorHAnsi" w:hAnsiTheme="majorHAnsi"/>
          <w:sz w:val="20"/>
          <w:szCs w:val="20"/>
        </w:rPr>
        <w:t xml:space="preserve">utvrdit </w:t>
      </w:r>
      <w:r w:rsidRPr="00BD2630">
        <w:rPr>
          <w:rFonts w:asciiTheme="majorHAnsi" w:hAnsiTheme="majorHAnsi"/>
          <w:sz w:val="20"/>
          <w:szCs w:val="20"/>
        </w:rPr>
        <w:t>će prijedloge za prorač</w:t>
      </w:r>
      <w:r w:rsidR="006E45E2" w:rsidRPr="00BD2630">
        <w:rPr>
          <w:rFonts w:asciiTheme="majorHAnsi" w:hAnsiTheme="majorHAnsi"/>
          <w:sz w:val="20"/>
          <w:szCs w:val="20"/>
        </w:rPr>
        <w:t xml:space="preserve">un </w:t>
      </w:r>
      <w:r w:rsidRPr="00BD2630">
        <w:rPr>
          <w:rFonts w:asciiTheme="majorHAnsi" w:hAnsiTheme="majorHAnsi"/>
          <w:sz w:val="20"/>
          <w:szCs w:val="20"/>
        </w:rPr>
        <w:t>u suradnji s gradonačelni</w:t>
      </w:r>
      <w:r w:rsidR="00F16969" w:rsidRPr="00BD2630">
        <w:rPr>
          <w:rFonts w:asciiTheme="majorHAnsi" w:hAnsiTheme="majorHAnsi"/>
          <w:sz w:val="20"/>
          <w:szCs w:val="20"/>
        </w:rPr>
        <w:t>com</w:t>
      </w:r>
      <w:r w:rsidRPr="00BD2630">
        <w:rPr>
          <w:rFonts w:asciiTheme="majorHAnsi" w:hAnsiTheme="majorHAnsi"/>
          <w:sz w:val="20"/>
          <w:szCs w:val="20"/>
        </w:rPr>
        <w:t xml:space="preserve"> </w:t>
      </w:r>
      <w:r w:rsidR="00C44628" w:rsidRPr="00BD2630">
        <w:rPr>
          <w:rFonts w:asciiTheme="majorHAnsi" w:hAnsiTheme="majorHAnsi"/>
          <w:sz w:val="20"/>
          <w:szCs w:val="20"/>
        </w:rPr>
        <w:t>i Upravnim odjelom</w:t>
      </w:r>
      <w:r w:rsidRPr="00BD2630">
        <w:rPr>
          <w:rFonts w:asciiTheme="majorHAnsi" w:hAnsiTheme="majorHAnsi"/>
          <w:sz w:val="20"/>
          <w:szCs w:val="20"/>
        </w:rPr>
        <w:t xml:space="preserve"> za proračun i financije.</w:t>
      </w:r>
    </w:p>
    <w:p w14:paraId="0453A445" w14:textId="77777777" w:rsidR="004F77AD" w:rsidRDefault="004F77AD" w:rsidP="007500E8">
      <w:pPr>
        <w:jc w:val="both"/>
        <w:rPr>
          <w:rFonts w:asciiTheme="majorHAnsi" w:hAnsiTheme="majorHAnsi"/>
          <w:sz w:val="20"/>
          <w:szCs w:val="20"/>
        </w:rPr>
      </w:pPr>
    </w:p>
    <w:p w14:paraId="700AFC1C" w14:textId="77777777" w:rsidR="0017773D" w:rsidRDefault="0017773D" w:rsidP="007500E8">
      <w:pPr>
        <w:jc w:val="both"/>
        <w:rPr>
          <w:rFonts w:asciiTheme="majorHAnsi" w:hAnsiTheme="majorHAnsi"/>
          <w:sz w:val="20"/>
          <w:szCs w:val="20"/>
        </w:rPr>
      </w:pPr>
    </w:p>
    <w:p w14:paraId="136FDD49" w14:textId="77777777" w:rsidR="0017773D" w:rsidRDefault="0017773D" w:rsidP="007500E8">
      <w:pPr>
        <w:jc w:val="both"/>
        <w:rPr>
          <w:rFonts w:asciiTheme="majorHAnsi" w:hAnsiTheme="majorHAnsi"/>
          <w:sz w:val="20"/>
          <w:szCs w:val="20"/>
        </w:rPr>
      </w:pPr>
    </w:p>
    <w:p w14:paraId="5F90EE1B" w14:textId="77777777" w:rsidR="004F77AD" w:rsidRDefault="004F77AD" w:rsidP="007500E8">
      <w:pPr>
        <w:jc w:val="both"/>
        <w:rPr>
          <w:rFonts w:asciiTheme="majorHAnsi" w:hAnsiTheme="majorHAnsi"/>
          <w:sz w:val="20"/>
          <w:szCs w:val="20"/>
        </w:rPr>
      </w:pPr>
    </w:p>
    <w:p w14:paraId="50251393" w14:textId="77777777" w:rsidR="00A850A2" w:rsidRDefault="00A850A2" w:rsidP="007500E8">
      <w:pPr>
        <w:jc w:val="both"/>
        <w:rPr>
          <w:rFonts w:asciiTheme="majorHAnsi" w:hAnsiTheme="majorHAnsi"/>
          <w:sz w:val="20"/>
          <w:szCs w:val="20"/>
        </w:rPr>
      </w:pPr>
    </w:p>
    <w:p w14:paraId="56CF8B68" w14:textId="77777777" w:rsidR="006D16F8" w:rsidRPr="00BD2630" w:rsidRDefault="006D16F8" w:rsidP="007500E8">
      <w:pPr>
        <w:jc w:val="both"/>
        <w:rPr>
          <w:rFonts w:asciiTheme="majorHAnsi" w:hAnsiTheme="majorHAnsi"/>
          <w:sz w:val="20"/>
          <w:szCs w:val="20"/>
        </w:rPr>
      </w:pPr>
    </w:p>
    <w:p w14:paraId="1868A8B4" w14:textId="77777777" w:rsidR="0033179F" w:rsidRPr="004F77AD" w:rsidRDefault="007500E8" w:rsidP="007500E8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b/>
          <w:bCs/>
          <w:sz w:val="20"/>
          <w:szCs w:val="20"/>
        </w:rPr>
        <w:t>METODOLOGIJA IZRADE PRIJEDLOGA FINANCIJSKOG PLANA PRORAČUNSKOG KORISNIKA</w:t>
      </w:r>
    </w:p>
    <w:p w14:paraId="021CCCFF" w14:textId="777F66F2" w:rsidR="007500E8" w:rsidRPr="00E23ACC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Svi proračunski korisnici Grada Korčule</w:t>
      </w:r>
      <w:r w:rsidR="00780348" w:rsidRPr="00E23ACC">
        <w:rPr>
          <w:rFonts w:asciiTheme="majorHAnsi" w:hAnsiTheme="majorHAnsi"/>
          <w:sz w:val="20"/>
          <w:szCs w:val="20"/>
        </w:rPr>
        <w:t>,</w:t>
      </w:r>
      <w:r w:rsidRPr="00E23ACC">
        <w:rPr>
          <w:rFonts w:asciiTheme="majorHAnsi" w:hAnsiTheme="majorHAnsi"/>
          <w:sz w:val="20"/>
          <w:szCs w:val="20"/>
        </w:rPr>
        <w:t xml:space="preserve"> obvezni su izraditi prijedlog financijskog plana za 20</w:t>
      </w:r>
      <w:r w:rsidR="004978D6" w:rsidRPr="00E23ACC">
        <w:rPr>
          <w:rFonts w:asciiTheme="majorHAnsi" w:hAnsiTheme="majorHAnsi"/>
          <w:sz w:val="20"/>
          <w:szCs w:val="20"/>
        </w:rPr>
        <w:t>2</w:t>
      </w:r>
      <w:r w:rsidR="0017773D" w:rsidRPr="00E23ACC">
        <w:rPr>
          <w:rFonts w:asciiTheme="majorHAnsi" w:hAnsiTheme="majorHAnsi"/>
          <w:sz w:val="20"/>
          <w:szCs w:val="20"/>
        </w:rPr>
        <w:t>5</w:t>
      </w:r>
      <w:r w:rsidRPr="00E23ACC">
        <w:rPr>
          <w:rFonts w:asciiTheme="majorHAnsi" w:hAnsiTheme="majorHAnsi"/>
          <w:sz w:val="20"/>
          <w:szCs w:val="20"/>
        </w:rPr>
        <w:t>. godinu i pro</w:t>
      </w:r>
      <w:r w:rsidR="00F72B93" w:rsidRPr="00E23ACC">
        <w:rPr>
          <w:rFonts w:asciiTheme="majorHAnsi" w:hAnsiTheme="majorHAnsi"/>
          <w:sz w:val="20"/>
          <w:szCs w:val="20"/>
        </w:rPr>
        <w:t>cjene za razdoblje 202</w:t>
      </w:r>
      <w:r w:rsidR="0017773D" w:rsidRPr="00E23ACC">
        <w:rPr>
          <w:rFonts w:asciiTheme="majorHAnsi" w:hAnsiTheme="majorHAnsi"/>
          <w:sz w:val="20"/>
          <w:szCs w:val="20"/>
        </w:rPr>
        <w:t>6</w:t>
      </w:r>
      <w:r w:rsidR="00F72B93" w:rsidRPr="00E23ACC">
        <w:rPr>
          <w:rFonts w:asciiTheme="majorHAnsi" w:hAnsiTheme="majorHAnsi"/>
          <w:sz w:val="20"/>
          <w:szCs w:val="20"/>
        </w:rPr>
        <w:t>.-202</w:t>
      </w:r>
      <w:r w:rsidR="0017773D" w:rsidRPr="00E23ACC">
        <w:rPr>
          <w:rFonts w:asciiTheme="majorHAnsi" w:hAnsiTheme="majorHAnsi"/>
          <w:sz w:val="20"/>
          <w:szCs w:val="20"/>
        </w:rPr>
        <w:t>7</w:t>
      </w:r>
      <w:r w:rsidRPr="00E23ACC">
        <w:rPr>
          <w:rFonts w:asciiTheme="majorHAnsi" w:hAnsiTheme="majorHAnsi"/>
          <w:sz w:val="20"/>
          <w:szCs w:val="20"/>
        </w:rPr>
        <w:t>. godine</w:t>
      </w:r>
      <w:r w:rsidR="009B50DB" w:rsidRPr="00E23ACC">
        <w:rPr>
          <w:rFonts w:asciiTheme="majorHAnsi" w:hAnsiTheme="majorHAnsi"/>
          <w:sz w:val="20"/>
          <w:szCs w:val="20"/>
        </w:rPr>
        <w:t>,</w:t>
      </w:r>
      <w:r w:rsidR="00780348" w:rsidRPr="00E23ACC">
        <w:rPr>
          <w:rFonts w:asciiTheme="majorHAnsi" w:hAnsiTheme="majorHAnsi"/>
          <w:sz w:val="20"/>
          <w:szCs w:val="20"/>
        </w:rPr>
        <w:t xml:space="preserve"> u skladu s odr</w:t>
      </w:r>
      <w:r w:rsidR="00A744DF" w:rsidRPr="00E23ACC">
        <w:rPr>
          <w:rFonts w:asciiTheme="majorHAnsi" w:hAnsiTheme="majorHAnsi"/>
          <w:sz w:val="20"/>
          <w:szCs w:val="20"/>
        </w:rPr>
        <w:t>e</w:t>
      </w:r>
      <w:r w:rsidR="00780348" w:rsidRPr="00E23ACC">
        <w:rPr>
          <w:rFonts w:asciiTheme="majorHAnsi" w:hAnsiTheme="majorHAnsi"/>
          <w:sz w:val="20"/>
          <w:szCs w:val="20"/>
        </w:rPr>
        <w:t xml:space="preserve">dbama Zakona o proračunu, Pravilnika o proračunskim klasifikacijama i Pravilnika o proračunskom računovodstvu i </w:t>
      </w:r>
      <w:r w:rsidR="00F16969" w:rsidRPr="00E23ACC">
        <w:rPr>
          <w:rFonts w:asciiTheme="majorHAnsi" w:hAnsiTheme="majorHAnsi"/>
          <w:sz w:val="20"/>
          <w:szCs w:val="20"/>
        </w:rPr>
        <w:t>r</w:t>
      </w:r>
      <w:r w:rsidR="00780348" w:rsidRPr="00E23ACC">
        <w:rPr>
          <w:rFonts w:asciiTheme="majorHAnsi" w:hAnsiTheme="majorHAnsi"/>
          <w:sz w:val="20"/>
          <w:szCs w:val="20"/>
        </w:rPr>
        <w:t>ačunskom planu, te se pridržavati ovih Uputa.</w:t>
      </w:r>
      <w:r w:rsidR="00DD7B9B" w:rsidRPr="00E23ACC">
        <w:rPr>
          <w:rFonts w:asciiTheme="majorHAnsi" w:hAnsiTheme="majorHAnsi"/>
          <w:sz w:val="20"/>
          <w:szCs w:val="20"/>
        </w:rPr>
        <w:t xml:space="preserve"> </w:t>
      </w:r>
    </w:p>
    <w:p w14:paraId="5EEDC2B7" w14:textId="77777777" w:rsidR="00B34E24" w:rsidRPr="00E23ACC" w:rsidRDefault="00B34E24" w:rsidP="00B34E24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 xml:space="preserve">Prema članku 33. Zakona o proračunu, financijski plan proračunskog korisnika sastoji se od plana za proračunsku godinu i projekcija za sljedeće dvije te sadrži opći i posebni dio i obrazloženje financijskog plana. </w:t>
      </w:r>
    </w:p>
    <w:p w14:paraId="41ABE012" w14:textId="544086DF" w:rsidR="00FB6704" w:rsidRPr="00E23ACC" w:rsidRDefault="00FB6704" w:rsidP="00B34E24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U financijskom planu se iskazuju svi prihodi i primici, rashodi i izdaci pojedinog korisnika. U financijskom planu se iskazuje i rezultat poslovanja iz prethodnog razdoblja, odnosno predviđeni manjak odnosno višak prihoda. Financijski plan treba biti uravnotežen.</w:t>
      </w:r>
    </w:p>
    <w:p w14:paraId="2FB66CBA" w14:textId="63CA23FC" w:rsidR="00FB6704" w:rsidRPr="00E23ACC" w:rsidRDefault="00FB6704" w:rsidP="00B34E24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 xml:space="preserve">Prihodi i primici, rashodi i izdaci planiraju se na razini </w:t>
      </w:r>
      <w:r w:rsidRPr="00E23ACC">
        <w:rPr>
          <w:rFonts w:asciiTheme="majorHAnsi" w:hAnsiTheme="majorHAnsi"/>
          <w:b/>
          <w:sz w:val="20"/>
          <w:szCs w:val="20"/>
        </w:rPr>
        <w:t xml:space="preserve">odjeljka i osnovnog računa </w:t>
      </w:r>
      <w:r w:rsidRPr="00E23ACC">
        <w:rPr>
          <w:rFonts w:asciiTheme="majorHAnsi" w:hAnsiTheme="majorHAnsi"/>
          <w:sz w:val="20"/>
          <w:szCs w:val="20"/>
        </w:rPr>
        <w:t xml:space="preserve">(četvrta razina) </w:t>
      </w:r>
      <w:r w:rsidRPr="00E23ACC">
        <w:rPr>
          <w:rFonts w:asciiTheme="majorHAnsi" w:hAnsiTheme="majorHAnsi"/>
          <w:b/>
          <w:sz w:val="20"/>
          <w:szCs w:val="20"/>
        </w:rPr>
        <w:t>za 202</w:t>
      </w:r>
      <w:r w:rsidR="0017773D" w:rsidRPr="00E23ACC">
        <w:rPr>
          <w:rFonts w:asciiTheme="majorHAnsi" w:hAnsiTheme="majorHAnsi"/>
          <w:b/>
          <w:sz w:val="20"/>
          <w:szCs w:val="20"/>
        </w:rPr>
        <w:t>5</w:t>
      </w:r>
      <w:r w:rsidRPr="00E23ACC">
        <w:rPr>
          <w:rFonts w:asciiTheme="majorHAnsi" w:hAnsiTheme="majorHAnsi"/>
          <w:b/>
          <w:sz w:val="20"/>
          <w:szCs w:val="20"/>
        </w:rPr>
        <w:t>. godinu</w:t>
      </w:r>
      <w:r w:rsidR="00FC09B8" w:rsidRPr="00E23ACC">
        <w:rPr>
          <w:rFonts w:asciiTheme="majorHAnsi" w:hAnsiTheme="majorHAnsi"/>
          <w:b/>
          <w:sz w:val="20"/>
          <w:szCs w:val="20"/>
        </w:rPr>
        <w:t>,</w:t>
      </w:r>
      <w:r w:rsidRPr="00E23ACC">
        <w:rPr>
          <w:rFonts w:asciiTheme="majorHAnsi" w:hAnsiTheme="majorHAnsi"/>
          <w:sz w:val="20"/>
          <w:szCs w:val="20"/>
        </w:rPr>
        <w:t xml:space="preserve"> a za 202</w:t>
      </w:r>
      <w:r w:rsidR="0017773D" w:rsidRPr="00E23ACC">
        <w:rPr>
          <w:rFonts w:asciiTheme="majorHAnsi" w:hAnsiTheme="majorHAnsi"/>
          <w:sz w:val="20"/>
          <w:szCs w:val="20"/>
        </w:rPr>
        <w:t>6</w:t>
      </w:r>
      <w:r w:rsidRPr="00E23ACC">
        <w:rPr>
          <w:rFonts w:asciiTheme="majorHAnsi" w:hAnsiTheme="majorHAnsi"/>
          <w:sz w:val="20"/>
          <w:szCs w:val="20"/>
        </w:rPr>
        <w:t>. i 202</w:t>
      </w:r>
      <w:r w:rsidR="0017773D" w:rsidRPr="00E23ACC">
        <w:rPr>
          <w:rFonts w:asciiTheme="majorHAnsi" w:hAnsiTheme="majorHAnsi"/>
          <w:sz w:val="20"/>
          <w:szCs w:val="20"/>
        </w:rPr>
        <w:t>7</w:t>
      </w:r>
      <w:r w:rsidRPr="00E23ACC">
        <w:rPr>
          <w:rFonts w:asciiTheme="majorHAnsi" w:hAnsiTheme="majorHAnsi"/>
          <w:sz w:val="20"/>
          <w:szCs w:val="20"/>
        </w:rPr>
        <w:t xml:space="preserve"> godinu na razini skupine (druga razina računskog plana), te ih tako razrađene dostavljaju nadležnom upravnom odjelu.</w:t>
      </w:r>
    </w:p>
    <w:p w14:paraId="69012B55" w14:textId="1E31F0E6" w:rsidR="00123E8B" w:rsidRPr="00E23ACC" w:rsidRDefault="00123E8B" w:rsidP="00B34E24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Opći dio financijskog plana sadrži:</w:t>
      </w:r>
    </w:p>
    <w:p w14:paraId="5FBA4CBF" w14:textId="77777777" w:rsidR="00123E8B" w:rsidRPr="00E23ACC" w:rsidRDefault="00123E8B" w:rsidP="00123E8B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Sažetak Računa prihoda i rashoda i Računa financiranja,</w:t>
      </w:r>
    </w:p>
    <w:p w14:paraId="091F2C62" w14:textId="2BF31806" w:rsidR="00123E8B" w:rsidRPr="00E23ACC" w:rsidRDefault="00123E8B" w:rsidP="00123E8B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 xml:space="preserve">Račun prihoda i rashoda i </w:t>
      </w:r>
      <w:r w:rsidR="00FC09B8" w:rsidRPr="00E23ACC">
        <w:rPr>
          <w:rFonts w:asciiTheme="majorHAnsi" w:hAnsiTheme="majorHAnsi"/>
          <w:sz w:val="20"/>
          <w:szCs w:val="20"/>
        </w:rPr>
        <w:t>R</w:t>
      </w:r>
      <w:r w:rsidRPr="00E23ACC">
        <w:rPr>
          <w:rFonts w:asciiTheme="majorHAnsi" w:hAnsiTheme="majorHAnsi"/>
          <w:sz w:val="20"/>
          <w:szCs w:val="20"/>
        </w:rPr>
        <w:t>ačun financiranja,</w:t>
      </w:r>
    </w:p>
    <w:p w14:paraId="0BF65BC9" w14:textId="77777777" w:rsidR="00123E8B" w:rsidRPr="00E23ACC" w:rsidRDefault="00123E8B" w:rsidP="00123E8B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Preneseni višak ili preneseni manjak prihoda nad rashodima i</w:t>
      </w:r>
    </w:p>
    <w:p w14:paraId="052BD9A2" w14:textId="07C5A195" w:rsidR="00123E8B" w:rsidRPr="00E23ACC" w:rsidRDefault="00123E8B" w:rsidP="00123E8B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Višegodišnji plan uravnoteženja.</w:t>
      </w:r>
    </w:p>
    <w:p w14:paraId="17C872B6" w14:textId="77777777" w:rsidR="00033010" w:rsidRPr="00E23ACC" w:rsidRDefault="00123E8B" w:rsidP="00033010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Račun prihoda i rashoda proračuna sastoji se od prihoda i rashoda iskazanih prema izvorima financiranja i ekonomskoj klasifikaciji na razini skupine (druga razina računskog plana), te rashoda iskazanih prema funkcijskoj klasifikaciji.</w:t>
      </w:r>
    </w:p>
    <w:p w14:paraId="454010A2" w14:textId="0589EFFD" w:rsidR="00033010" w:rsidRPr="00033010" w:rsidRDefault="00033010" w:rsidP="00033010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U računu</w:t>
      </w:r>
      <w:r w:rsidRPr="00033010">
        <w:rPr>
          <w:rFonts w:asciiTheme="majorHAnsi" w:hAnsiTheme="majorHAnsi"/>
          <w:sz w:val="20"/>
          <w:szCs w:val="20"/>
        </w:rPr>
        <w:t xml:space="preserve"> financiranja iskazuju se primici od financijske imovine i zaduživanja te izdaci za financijsku imovinu i otplate instrumenata zaduživanja prema izvorima financiranja i ekonomskoj klasifikaciji na razini skupine.</w:t>
      </w:r>
    </w:p>
    <w:p w14:paraId="45CAFF27" w14:textId="77777777" w:rsidR="00033010" w:rsidRPr="004F77AD" w:rsidRDefault="00033010" w:rsidP="00033010">
      <w:pPr>
        <w:jc w:val="both"/>
        <w:rPr>
          <w:rFonts w:asciiTheme="majorHAnsi" w:hAnsiTheme="majorHAnsi"/>
          <w:sz w:val="20"/>
          <w:szCs w:val="20"/>
        </w:rPr>
      </w:pPr>
      <w:r w:rsidRPr="00033010">
        <w:rPr>
          <w:rFonts w:asciiTheme="majorHAnsi" w:hAnsiTheme="majorHAnsi"/>
          <w:sz w:val="20"/>
          <w:szCs w:val="20"/>
        </w:rPr>
        <w:t>Ako ukupni prihodi</w:t>
      </w:r>
      <w:r>
        <w:rPr>
          <w:rFonts w:asciiTheme="majorHAnsi" w:hAnsiTheme="majorHAnsi"/>
          <w:sz w:val="20"/>
          <w:szCs w:val="20"/>
        </w:rPr>
        <w:t xml:space="preserve"> i primici nisu jednaki ukupnim rashodima i izdacima, opći dio proračuna sadrži i preneseni višak ili preneseni manjak prihoda nad rashodima. Ukoliko se preneseni višak zbog njegove veličine, ne može u cijelosti iskoristiti u jednoj proračunskoj godini, korištenje viška planira se višegodišnjim planom uravnoteženja za razdoblje za koje se proračun donosi, jednako kao i za preneseni manjak kojeg se ne može podmiriti do kraja </w:t>
      </w:r>
      <w:r w:rsidRPr="004F77AD">
        <w:rPr>
          <w:rFonts w:asciiTheme="majorHAnsi" w:hAnsiTheme="majorHAnsi"/>
          <w:sz w:val="20"/>
          <w:szCs w:val="20"/>
        </w:rPr>
        <w:t>proračunske godine, te se donosi plan uravnoteženja manjka.</w:t>
      </w:r>
    </w:p>
    <w:p w14:paraId="1C1D92E8" w14:textId="68264F4A" w:rsidR="00FB6704" w:rsidRPr="00E23ACC" w:rsidRDefault="00FB6704" w:rsidP="00FB6704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Posebni dio financijskog plana sastoji se od plana rashoda i izdataka proračunskih korisnika iskazanih po izvorima financiranja i ekonomskoj klasifikaciji na razini skupine, raspoređenih u programe koji se sastoje od aktivnosti i projekata.</w:t>
      </w:r>
    </w:p>
    <w:p w14:paraId="501091DC" w14:textId="77777777" w:rsidR="00A850A2" w:rsidRPr="00E23ACC" w:rsidRDefault="00A850A2" w:rsidP="00A850A2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Člankom 36. Zakona o Proračunu, propisana je obveza proračunskim korisnicima za izradu obrazloženja i to obrazloženje uz opći dio financijskog plana i obrazloženje uz posebni dio financijskog plana.</w:t>
      </w:r>
    </w:p>
    <w:p w14:paraId="26B87BFE" w14:textId="77777777" w:rsidR="00A850A2" w:rsidRPr="00E23ACC" w:rsidRDefault="00A850A2" w:rsidP="00A850A2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Obrazloženje općeg dijela financijskog plana proračunskog korisnika sadrži:</w:t>
      </w:r>
    </w:p>
    <w:p w14:paraId="0E79754D" w14:textId="77777777" w:rsidR="00A850A2" w:rsidRPr="00E23ACC" w:rsidRDefault="00A850A2" w:rsidP="00A850A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obrazloženje prihoda i rashoda, primitaka i izdataka i</w:t>
      </w:r>
    </w:p>
    <w:p w14:paraId="6495BD06" w14:textId="77777777" w:rsidR="00A850A2" w:rsidRPr="00E23ACC" w:rsidRDefault="00A850A2" w:rsidP="00A850A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obrazloženje prenesenog manjka odnosno prenesenog viška financijskog plana, u slučaju da isti postoji.</w:t>
      </w:r>
    </w:p>
    <w:p w14:paraId="319C3100" w14:textId="04952040" w:rsidR="00A850A2" w:rsidRDefault="00A850A2" w:rsidP="00A850A2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Obrazloženje</w:t>
      </w:r>
      <w:r w:rsidRPr="004F77AD">
        <w:rPr>
          <w:rFonts w:asciiTheme="majorHAnsi" w:hAnsiTheme="majorHAnsi"/>
          <w:sz w:val="20"/>
          <w:szCs w:val="20"/>
        </w:rPr>
        <w:t xml:space="preserve"> posebnog dijela financijskog plana proračunskog korisnika sastoji se od obrazloženja programa koje</w:t>
      </w:r>
      <w:r>
        <w:rPr>
          <w:rFonts w:asciiTheme="majorHAnsi" w:hAnsiTheme="majorHAnsi"/>
          <w:sz w:val="20"/>
          <w:szCs w:val="20"/>
        </w:rPr>
        <w:t xml:space="preserve"> se daje kroz obrazloženje aktivnosti i projekata zajedno s ciljevima i pokazateljima uspješnosti iz akata strateškog planiranja i godišnjeg plana rada.</w:t>
      </w:r>
    </w:p>
    <w:p w14:paraId="23EC4649" w14:textId="77777777" w:rsidR="006D16F8" w:rsidRDefault="006D16F8" w:rsidP="00D16DDF">
      <w:pPr>
        <w:jc w:val="both"/>
        <w:rPr>
          <w:rFonts w:asciiTheme="majorHAnsi" w:hAnsiTheme="majorHAnsi"/>
          <w:sz w:val="20"/>
          <w:szCs w:val="20"/>
        </w:rPr>
      </w:pPr>
    </w:p>
    <w:p w14:paraId="7D7B337B" w14:textId="77777777" w:rsidR="006D16F8" w:rsidRDefault="006D16F8" w:rsidP="00D16DDF">
      <w:pPr>
        <w:jc w:val="both"/>
        <w:rPr>
          <w:rFonts w:asciiTheme="majorHAnsi" w:hAnsiTheme="majorHAnsi"/>
          <w:sz w:val="20"/>
          <w:szCs w:val="20"/>
        </w:rPr>
      </w:pPr>
    </w:p>
    <w:p w14:paraId="270DBA1D" w14:textId="77777777" w:rsidR="006D16F8" w:rsidRDefault="006D16F8" w:rsidP="00D16DDF">
      <w:pPr>
        <w:jc w:val="both"/>
        <w:rPr>
          <w:rFonts w:asciiTheme="majorHAnsi" w:hAnsiTheme="majorHAnsi"/>
          <w:sz w:val="20"/>
          <w:szCs w:val="20"/>
        </w:rPr>
      </w:pPr>
    </w:p>
    <w:p w14:paraId="32AE0491" w14:textId="4AB1D95B" w:rsidR="008B5060" w:rsidRPr="00E23ACC" w:rsidRDefault="008B5060" w:rsidP="00D16DDF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U vezi procedure izrade prijedloga financijskog plana proračunskih korisnika i primjene Pravilnika o proračunskim klasifikacijama, ukazujemo na slijedeće:</w:t>
      </w:r>
    </w:p>
    <w:p w14:paraId="53DC7F90" w14:textId="5FDF9C0C" w:rsidR="008B5060" w:rsidRPr="00E23ACC" w:rsidRDefault="008B5060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Proračunski korisnici prijedlog financijskog plana izrađuju po programsko</w:t>
      </w:r>
      <w:r w:rsidR="0058590F" w:rsidRPr="00E23ACC">
        <w:rPr>
          <w:rFonts w:asciiTheme="majorHAnsi" w:hAnsiTheme="majorHAnsi"/>
          <w:sz w:val="20"/>
          <w:szCs w:val="20"/>
        </w:rPr>
        <w:t>j</w:t>
      </w:r>
      <w:r w:rsidR="00187C6A" w:rsidRPr="00E23ACC">
        <w:rPr>
          <w:rFonts w:asciiTheme="majorHAnsi" w:hAnsiTheme="majorHAnsi"/>
          <w:sz w:val="20"/>
          <w:szCs w:val="20"/>
        </w:rPr>
        <w:t>,</w:t>
      </w:r>
      <w:r w:rsidRPr="00E23ACC">
        <w:rPr>
          <w:rFonts w:asciiTheme="majorHAnsi" w:hAnsiTheme="majorHAnsi"/>
          <w:sz w:val="20"/>
          <w:szCs w:val="20"/>
        </w:rPr>
        <w:t xml:space="preserve"> ekonomskoj</w:t>
      </w:r>
      <w:r w:rsidR="00187C6A" w:rsidRPr="00E23ACC">
        <w:rPr>
          <w:rFonts w:asciiTheme="majorHAnsi" w:hAnsiTheme="majorHAnsi"/>
          <w:sz w:val="20"/>
          <w:szCs w:val="20"/>
        </w:rPr>
        <w:t xml:space="preserve"> i funkcijskoj</w:t>
      </w:r>
      <w:r w:rsidRPr="00E23ACC">
        <w:rPr>
          <w:rFonts w:asciiTheme="majorHAnsi" w:hAnsiTheme="majorHAnsi"/>
          <w:sz w:val="20"/>
          <w:szCs w:val="20"/>
        </w:rPr>
        <w:t xml:space="preserve"> klasifikaciji te po izvorima financiranja</w:t>
      </w:r>
      <w:r w:rsidR="00AE7C0A" w:rsidRPr="00E23ACC">
        <w:rPr>
          <w:rFonts w:asciiTheme="majorHAnsi" w:hAnsiTheme="majorHAnsi"/>
          <w:sz w:val="20"/>
          <w:szCs w:val="20"/>
        </w:rPr>
        <w:t>.</w:t>
      </w:r>
    </w:p>
    <w:p w14:paraId="5C63A4B9" w14:textId="0A3760CA" w:rsidR="0058590F" w:rsidRPr="00E23ACC" w:rsidRDefault="0058590F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Prema Pravilniku o proračunskim klasifikacijama, proračunske klasifikacije čine okvir kojim se iskazuju i sustavno prate prihodi i primici te rashodi i izdaci po nositelju, cilju, namjeni, vrsti, lokacicji i izvoru financiranja.</w:t>
      </w:r>
    </w:p>
    <w:p w14:paraId="2ACF754B" w14:textId="37E5A0D1" w:rsidR="008B5060" w:rsidRPr="00E23ACC" w:rsidRDefault="00443BD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Program je skup neovisnih, usko povezanih aktivnosti i projekata</w:t>
      </w:r>
      <w:r w:rsidR="002A6CD4" w:rsidRPr="00E23ACC">
        <w:rPr>
          <w:rFonts w:asciiTheme="majorHAnsi" w:hAnsiTheme="majorHAnsi"/>
          <w:sz w:val="20"/>
          <w:szCs w:val="20"/>
        </w:rPr>
        <w:t xml:space="preserve"> </w:t>
      </w:r>
      <w:r w:rsidRPr="00E23ACC">
        <w:rPr>
          <w:rFonts w:asciiTheme="majorHAnsi" w:hAnsiTheme="majorHAnsi"/>
          <w:sz w:val="20"/>
          <w:szCs w:val="20"/>
        </w:rPr>
        <w:t>usmjerenih ispunjenju zajedničkog cilja. Program se sastoji od jedne ili više aktivnosti i/ili pr</w:t>
      </w:r>
      <w:r w:rsidR="00FB168F" w:rsidRPr="00E23ACC">
        <w:rPr>
          <w:rFonts w:asciiTheme="majorHAnsi" w:hAnsiTheme="majorHAnsi"/>
          <w:sz w:val="20"/>
          <w:szCs w:val="20"/>
        </w:rPr>
        <w:t>ojekata, a aktivnost</w:t>
      </w:r>
      <w:r w:rsidR="00AE7C0A" w:rsidRPr="00E23ACC">
        <w:rPr>
          <w:rFonts w:asciiTheme="majorHAnsi" w:hAnsiTheme="majorHAnsi"/>
          <w:sz w:val="20"/>
          <w:szCs w:val="20"/>
        </w:rPr>
        <w:t xml:space="preserve"> i projekt pripadaju samo jednom programu.</w:t>
      </w:r>
      <w:r w:rsidR="008D20C7" w:rsidRPr="00E23ACC">
        <w:rPr>
          <w:rFonts w:asciiTheme="majorHAnsi" w:hAnsiTheme="majorHAnsi"/>
          <w:sz w:val="20"/>
          <w:szCs w:val="20"/>
        </w:rPr>
        <w:t xml:space="preserve"> Projekt se planira jednokratno, a može biti tekući ili kapitalni.</w:t>
      </w:r>
    </w:p>
    <w:p w14:paraId="4123A186" w14:textId="45733D64" w:rsidR="00AE7C0A" w:rsidRPr="00E23ACC" w:rsidRDefault="00AE7C0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 xml:space="preserve">Sukladno odredbama članka </w:t>
      </w:r>
      <w:r w:rsidR="008D20C7" w:rsidRPr="00E23ACC">
        <w:rPr>
          <w:rFonts w:asciiTheme="majorHAnsi" w:hAnsiTheme="majorHAnsi"/>
          <w:sz w:val="20"/>
          <w:szCs w:val="20"/>
        </w:rPr>
        <w:t>7</w:t>
      </w:r>
      <w:r w:rsidRPr="00E23ACC">
        <w:rPr>
          <w:rFonts w:asciiTheme="majorHAnsi" w:hAnsiTheme="majorHAnsi"/>
          <w:sz w:val="20"/>
          <w:szCs w:val="20"/>
        </w:rPr>
        <w:t>. Pravilnika o proračunskim klasifikacijama, sve aktivnosti i projekte, upravni Odjel za proračun i financije (dalje u tekstu: Odjel)</w:t>
      </w:r>
      <w:r w:rsidR="002A6CD4" w:rsidRPr="00E23ACC">
        <w:rPr>
          <w:rFonts w:asciiTheme="majorHAnsi" w:hAnsiTheme="majorHAnsi"/>
          <w:sz w:val="20"/>
          <w:szCs w:val="20"/>
        </w:rPr>
        <w:t>,</w:t>
      </w:r>
      <w:r w:rsidRPr="00E23ACC">
        <w:rPr>
          <w:rFonts w:asciiTheme="majorHAnsi" w:hAnsiTheme="majorHAnsi"/>
          <w:sz w:val="20"/>
          <w:szCs w:val="20"/>
        </w:rPr>
        <w:t xml:space="preserve"> utvrđuje i grupira u programe.</w:t>
      </w:r>
      <w:r w:rsidR="00AC661D" w:rsidRPr="00E23ACC">
        <w:rPr>
          <w:rFonts w:asciiTheme="majorHAnsi" w:hAnsiTheme="majorHAnsi"/>
          <w:sz w:val="20"/>
          <w:szCs w:val="20"/>
        </w:rPr>
        <w:t xml:space="preserve"> </w:t>
      </w:r>
    </w:p>
    <w:p w14:paraId="5A5BAC1E" w14:textId="5627C4B9" w:rsidR="00AE7C0A" w:rsidRPr="00E23ACC" w:rsidRDefault="00AE7C0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 xml:space="preserve">O utvrđenoj programskoj klasifikaciji, Odjel obavještava proračunske korisnike, a oni mogu aktivnosti i projekte iz svoje nadležnosti, dodatno razraditi za svoje potrebe. </w:t>
      </w:r>
    </w:p>
    <w:p w14:paraId="4EB2C685" w14:textId="35D3B6A5" w:rsidR="008B4484" w:rsidRPr="00E23ACC" w:rsidRDefault="008B4484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Sukladno članku 1</w:t>
      </w:r>
      <w:r w:rsidR="00AC661D" w:rsidRPr="00E23ACC">
        <w:rPr>
          <w:rFonts w:asciiTheme="majorHAnsi" w:hAnsiTheme="majorHAnsi"/>
          <w:sz w:val="20"/>
          <w:szCs w:val="20"/>
        </w:rPr>
        <w:t>1</w:t>
      </w:r>
      <w:r w:rsidRPr="00E23ACC">
        <w:rPr>
          <w:rFonts w:asciiTheme="majorHAnsi" w:hAnsiTheme="majorHAnsi"/>
          <w:sz w:val="20"/>
          <w:szCs w:val="20"/>
        </w:rPr>
        <w:t>. navedenog Pravilnika, Odjel dodjeljuje</w:t>
      </w:r>
      <w:r w:rsidR="00187C6A" w:rsidRPr="00E23ACC">
        <w:rPr>
          <w:rFonts w:asciiTheme="majorHAnsi" w:hAnsiTheme="majorHAnsi"/>
          <w:sz w:val="20"/>
          <w:szCs w:val="20"/>
        </w:rPr>
        <w:t xml:space="preserve"> </w:t>
      </w:r>
      <w:r w:rsidRPr="00E23ACC">
        <w:rPr>
          <w:rFonts w:asciiTheme="majorHAnsi" w:hAnsiTheme="majorHAnsi"/>
          <w:sz w:val="20"/>
          <w:szCs w:val="20"/>
        </w:rPr>
        <w:t>oznake programa, aktivnosti i projekata planiranih u prijedlogu financijskih planova proračunskih korisnika.</w:t>
      </w:r>
    </w:p>
    <w:p w14:paraId="469941E0" w14:textId="746D6584" w:rsidR="008B4484" w:rsidRPr="008B5060" w:rsidRDefault="008B4484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Sukladno članku 1</w:t>
      </w:r>
      <w:r w:rsidR="00AC661D" w:rsidRPr="00E23ACC">
        <w:rPr>
          <w:rFonts w:asciiTheme="majorHAnsi" w:hAnsiTheme="majorHAnsi"/>
          <w:sz w:val="20"/>
          <w:szCs w:val="20"/>
        </w:rPr>
        <w:t>6</w:t>
      </w:r>
      <w:r w:rsidRPr="00E23ACC">
        <w:rPr>
          <w:rFonts w:asciiTheme="majorHAnsi" w:hAnsiTheme="majorHAnsi"/>
          <w:sz w:val="20"/>
          <w:szCs w:val="20"/>
        </w:rPr>
        <w:t>. stavku 3. navedenog Pravilnika, Odjel određuje nazive i brojčane oznake druge razine izvora</w:t>
      </w:r>
      <w:r>
        <w:rPr>
          <w:rFonts w:asciiTheme="majorHAnsi" w:hAnsiTheme="majorHAnsi"/>
          <w:sz w:val="20"/>
          <w:szCs w:val="20"/>
        </w:rPr>
        <w:t xml:space="preserve"> financiranja</w:t>
      </w:r>
      <w:r w:rsidR="00AC661D">
        <w:rPr>
          <w:rFonts w:asciiTheme="majorHAnsi" w:hAnsiTheme="majorHAnsi"/>
          <w:sz w:val="20"/>
          <w:szCs w:val="20"/>
        </w:rPr>
        <w:t xml:space="preserve"> kao i dodatne analitičke razine izvora financiranja za potrebe planiranja i izvršavanja proračuna.</w:t>
      </w:r>
    </w:p>
    <w:p w14:paraId="01D53B3B" w14:textId="77777777" w:rsidR="00187C6A" w:rsidRDefault="00187C6A" w:rsidP="00D16DDF">
      <w:pPr>
        <w:jc w:val="both"/>
        <w:rPr>
          <w:rFonts w:asciiTheme="majorHAnsi" w:hAnsiTheme="majorHAnsi"/>
          <w:sz w:val="20"/>
          <w:szCs w:val="20"/>
        </w:rPr>
      </w:pPr>
    </w:p>
    <w:p w14:paraId="3BB54D24" w14:textId="1AB53A8E" w:rsidR="007F2ECC" w:rsidRPr="00E23ACC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Upravno vijeće ili drugo upravljačko tijelo korisnika</w:t>
      </w:r>
      <w:r w:rsidR="00FA389D" w:rsidRPr="00E23ACC">
        <w:rPr>
          <w:rFonts w:asciiTheme="majorHAnsi" w:hAnsiTheme="majorHAnsi"/>
          <w:sz w:val="20"/>
          <w:szCs w:val="20"/>
        </w:rPr>
        <w:t>,</w:t>
      </w:r>
      <w:r w:rsidRPr="00E23ACC">
        <w:rPr>
          <w:rFonts w:asciiTheme="majorHAnsi" w:hAnsiTheme="majorHAnsi"/>
          <w:sz w:val="20"/>
          <w:szCs w:val="20"/>
        </w:rPr>
        <w:t xml:space="preserve"> obvezno je usvojiti financijski plan koris</w:t>
      </w:r>
      <w:r w:rsidR="004978D6" w:rsidRPr="00E23ACC">
        <w:rPr>
          <w:rFonts w:asciiTheme="majorHAnsi" w:hAnsiTheme="majorHAnsi"/>
          <w:sz w:val="20"/>
          <w:szCs w:val="20"/>
        </w:rPr>
        <w:t xml:space="preserve">nika </w:t>
      </w:r>
      <w:r w:rsidR="00EE4D06" w:rsidRPr="00E23ACC">
        <w:rPr>
          <w:rFonts w:asciiTheme="majorHAnsi" w:hAnsiTheme="majorHAnsi"/>
          <w:sz w:val="20"/>
          <w:szCs w:val="20"/>
        </w:rPr>
        <w:t xml:space="preserve">na razini </w:t>
      </w:r>
      <w:r w:rsidR="00FA389D" w:rsidRPr="00E23ACC">
        <w:rPr>
          <w:rFonts w:asciiTheme="majorHAnsi" w:hAnsiTheme="majorHAnsi"/>
          <w:sz w:val="20"/>
          <w:szCs w:val="20"/>
        </w:rPr>
        <w:t>skupine ekonomske klasifikacije</w:t>
      </w:r>
      <w:r w:rsidR="009627B4" w:rsidRPr="00E23ACC">
        <w:rPr>
          <w:rFonts w:asciiTheme="majorHAnsi" w:hAnsiTheme="majorHAnsi"/>
          <w:sz w:val="20"/>
          <w:szCs w:val="20"/>
        </w:rPr>
        <w:t xml:space="preserve"> (druga razina računskog plana)</w:t>
      </w:r>
      <w:r w:rsidR="00EE4D06" w:rsidRPr="00E23ACC">
        <w:rPr>
          <w:rFonts w:asciiTheme="majorHAnsi" w:hAnsiTheme="majorHAnsi"/>
          <w:sz w:val="20"/>
          <w:szCs w:val="20"/>
        </w:rPr>
        <w:t xml:space="preserve"> za 202</w:t>
      </w:r>
      <w:r w:rsidR="00F8312C" w:rsidRPr="00E23ACC">
        <w:rPr>
          <w:rFonts w:asciiTheme="majorHAnsi" w:hAnsiTheme="majorHAnsi"/>
          <w:sz w:val="20"/>
          <w:szCs w:val="20"/>
        </w:rPr>
        <w:t>5</w:t>
      </w:r>
      <w:r w:rsidRPr="00E23ACC">
        <w:rPr>
          <w:rFonts w:asciiTheme="majorHAnsi" w:hAnsiTheme="majorHAnsi"/>
          <w:sz w:val="20"/>
          <w:szCs w:val="20"/>
        </w:rPr>
        <w:t>. godinu</w:t>
      </w:r>
      <w:r w:rsidR="00FA389D" w:rsidRPr="00E23ACC">
        <w:rPr>
          <w:rFonts w:asciiTheme="majorHAnsi" w:hAnsiTheme="majorHAnsi"/>
          <w:sz w:val="20"/>
          <w:szCs w:val="20"/>
        </w:rPr>
        <w:t xml:space="preserve">, isto kao i za </w:t>
      </w:r>
      <w:r w:rsidR="00EE4D06" w:rsidRPr="00E23ACC">
        <w:rPr>
          <w:rFonts w:asciiTheme="majorHAnsi" w:hAnsiTheme="majorHAnsi"/>
          <w:sz w:val="20"/>
          <w:szCs w:val="20"/>
        </w:rPr>
        <w:t>202</w:t>
      </w:r>
      <w:r w:rsidR="00F8312C" w:rsidRPr="00E23ACC">
        <w:rPr>
          <w:rFonts w:asciiTheme="majorHAnsi" w:hAnsiTheme="majorHAnsi"/>
          <w:sz w:val="20"/>
          <w:szCs w:val="20"/>
        </w:rPr>
        <w:t>6</w:t>
      </w:r>
      <w:r w:rsidRPr="00E23ACC">
        <w:rPr>
          <w:rFonts w:asciiTheme="majorHAnsi" w:hAnsiTheme="majorHAnsi"/>
          <w:sz w:val="20"/>
          <w:szCs w:val="20"/>
        </w:rPr>
        <w:t>. i 20</w:t>
      </w:r>
      <w:r w:rsidR="001E28A4" w:rsidRPr="00E23ACC">
        <w:rPr>
          <w:rFonts w:asciiTheme="majorHAnsi" w:hAnsiTheme="majorHAnsi"/>
          <w:sz w:val="20"/>
          <w:szCs w:val="20"/>
        </w:rPr>
        <w:t>2</w:t>
      </w:r>
      <w:r w:rsidR="00F8312C" w:rsidRPr="00E23ACC">
        <w:rPr>
          <w:rFonts w:asciiTheme="majorHAnsi" w:hAnsiTheme="majorHAnsi"/>
          <w:sz w:val="20"/>
          <w:szCs w:val="20"/>
        </w:rPr>
        <w:t>7</w:t>
      </w:r>
      <w:r w:rsidRPr="00E23ACC">
        <w:rPr>
          <w:rFonts w:asciiTheme="majorHAnsi" w:hAnsiTheme="majorHAnsi"/>
          <w:sz w:val="20"/>
          <w:szCs w:val="20"/>
        </w:rPr>
        <w:t>. godin</w:t>
      </w:r>
      <w:r w:rsidR="00EE4D06" w:rsidRPr="00E23ACC">
        <w:rPr>
          <w:rFonts w:asciiTheme="majorHAnsi" w:hAnsiTheme="majorHAnsi"/>
          <w:sz w:val="20"/>
          <w:szCs w:val="20"/>
        </w:rPr>
        <w:t>u</w:t>
      </w:r>
      <w:r w:rsidR="008B4484" w:rsidRPr="00E23ACC">
        <w:rPr>
          <w:rFonts w:asciiTheme="majorHAnsi" w:hAnsiTheme="majorHAnsi"/>
          <w:sz w:val="20"/>
          <w:szCs w:val="20"/>
        </w:rPr>
        <w:t>,</w:t>
      </w:r>
      <w:r w:rsidR="00EE4D06" w:rsidRPr="00E23ACC">
        <w:rPr>
          <w:rFonts w:asciiTheme="majorHAnsi" w:hAnsiTheme="majorHAnsi"/>
          <w:sz w:val="20"/>
          <w:szCs w:val="20"/>
        </w:rPr>
        <w:t xml:space="preserve"> najkasnije do 31. prosinca 202</w:t>
      </w:r>
      <w:r w:rsidR="00F8312C" w:rsidRPr="00E23ACC">
        <w:rPr>
          <w:rFonts w:asciiTheme="majorHAnsi" w:hAnsiTheme="majorHAnsi"/>
          <w:sz w:val="20"/>
          <w:szCs w:val="20"/>
        </w:rPr>
        <w:t>4</w:t>
      </w:r>
      <w:r w:rsidRPr="00E23ACC">
        <w:rPr>
          <w:rFonts w:asciiTheme="majorHAnsi" w:hAnsiTheme="majorHAnsi"/>
          <w:sz w:val="20"/>
          <w:szCs w:val="20"/>
        </w:rPr>
        <w:t>. godine.</w:t>
      </w:r>
      <w:r w:rsidR="001A62C0" w:rsidRPr="00E23ACC">
        <w:rPr>
          <w:rFonts w:asciiTheme="majorHAnsi" w:hAnsiTheme="majorHAnsi"/>
          <w:sz w:val="20"/>
          <w:szCs w:val="20"/>
        </w:rPr>
        <w:t xml:space="preserve"> Svi iznosi iskazani u financijskom planu i projekcij</w:t>
      </w:r>
      <w:r w:rsidR="006B0C78" w:rsidRPr="00E23ACC">
        <w:rPr>
          <w:rFonts w:asciiTheme="majorHAnsi" w:hAnsiTheme="majorHAnsi"/>
          <w:sz w:val="20"/>
          <w:szCs w:val="20"/>
        </w:rPr>
        <w:t>a</w:t>
      </w:r>
      <w:r w:rsidR="001A62C0" w:rsidRPr="00E23ACC">
        <w:rPr>
          <w:rFonts w:asciiTheme="majorHAnsi" w:hAnsiTheme="majorHAnsi"/>
          <w:sz w:val="20"/>
          <w:szCs w:val="20"/>
        </w:rPr>
        <w:t xml:space="preserve">ma, </w:t>
      </w:r>
      <w:r w:rsidR="009B50DB" w:rsidRPr="00E23ACC">
        <w:rPr>
          <w:rFonts w:asciiTheme="majorHAnsi" w:hAnsiTheme="majorHAnsi"/>
          <w:sz w:val="20"/>
          <w:szCs w:val="20"/>
        </w:rPr>
        <w:t xml:space="preserve">iskazuju se </w:t>
      </w:r>
      <w:r w:rsidR="001A62C0" w:rsidRPr="00E23ACC">
        <w:rPr>
          <w:rFonts w:asciiTheme="majorHAnsi" w:hAnsiTheme="majorHAnsi"/>
          <w:sz w:val="20"/>
          <w:szCs w:val="20"/>
        </w:rPr>
        <w:t xml:space="preserve">u novoj službenoj valuti euru. </w:t>
      </w:r>
    </w:p>
    <w:p w14:paraId="15978CE8" w14:textId="77777777" w:rsidR="009B50DB" w:rsidRPr="00E23ACC" w:rsidRDefault="009B50DB" w:rsidP="00D16DDF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Člankom 38. stavkom 2. Zakona o proračunu propisano je da čelnik proračunskog korisnika prije dostave prijedloga financijskog plana nadležnom upravnom tijelu, prijedlog financijskog plana obavezan je uputit upravljačkom tijelu na usvajanje, ako je primjenjivo, u skladu s aktima kojima je uređen rad proračunskog korisnika.</w:t>
      </w:r>
    </w:p>
    <w:p w14:paraId="73308D3C" w14:textId="6E27E195" w:rsidR="009B50DB" w:rsidRPr="00E23ACC" w:rsidRDefault="009B50DB" w:rsidP="00D16DDF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Zakonom o proračunu dalje je uređeno da ako postoje razlike u financijskom planu proračunskog korisnika</w:t>
      </w:r>
      <w:r w:rsidR="00561EF7" w:rsidRPr="00E23ACC">
        <w:rPr>
          <w:rFonts w:asciiTheme="majorHAnsi" w:hAnsiTheme="majorHAnsi"/>
          <w:sz w:val="20"/>
          <w:szCs w:val="20"/>
        </w:rPr>
        <w:t xml:space="preserve"> sadržanom u proračunu koji je usvojilo predstavničko tijelo u odnosu na već usvojeni prijedlog financijskog plana od strane upravljačkog tijela, upravljačko tijelo usvaja financijski plan koji je sadržan u proračunu koji je usvojilo predstavničko tijelo.</w:t>
      </w:r>
      <w:r w:rsidRPr="00E23ACC">
        <w:rPr>
          <w:rFonts w:asciiTheme="majorHAnsi" w:hAnsiTheme="majorHAnsi"/>
          <w:sz w:val="20"/>
          <w:szCs w:val="20"/>
        </w:rPr>
        <w:t xml:space="preserve"> </w:t>
      </w:r>
    </w:p>
    <w:p w14:paraId="7A84990B" w14:textId="080E7F16" w:rsidR="00665E11" w:rsidRPr="00E23ACC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Model financijskog plana proračunskog korisn</w:t>
      </w:r>
      <w:r w:rsidR="00C44628" w:rsidRPr="00E23ACC">
        <w:rPr>
          <w:rFonts w:asciiTheme="majorHAnsi" w:hAnsiTheme="majorHAnsi"/>
          <w:sz w:val="20"/>
          <w:szCs w:val="20"/>
        </w:rPr>
        <w:t>ika dan je u prilogu ovih Uputa</w:t>
      </w:r>
      <w:r w:rsidR="00187C6A" w:rsidRPr="00E23ACC">
        <w:rPr>
          <w:rFonts w:asciiTheme="majorHAnsi" w:hAnsiTheme="majorHAnsi"/>
          <w:sz w:val="20"/>
          <w:szCs w:val="20"/>
        </w:rPr>
        <w:t>.</w:t>
      </w:r>
    </w:p>
    <w:p w14:paraId="54B81BC7" w14:textId="7F85FAC2" w:rsidR="00BC7F45" w:rsidRPr="00A27936" w:rsidRDefault="000471C4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E23ACC">
        <w:rPr>
          <w:rFonts w:asciiTheme="majorHAnsi" w:hAnsiTheme="majorHAnsi"/>
          <w:b/>
          <w:sz w:val="20"/>
          <w:szCs w:val="20"/>
        </w:rPr>
        <w:t>Prijedlog visine financijskog</w:t>
      </w:r>
      <w:r w:rsidRPr="00CB5CD0">
        <w:rPr>
          <w:rFonts w:asciiTheme="majorHAnsi" w:hAnsiTheme="majorHAnsi"/>
          <w:b/>
          <w:sz w:val="20"/>
          <w:szCs w:val="20"/>
        </w:rPr>
        <w:t xml:space="preserve"> plana po proračunskom korisniku</w:t>
      </w:r>
      <w:r w:rsidR="007A1F2C" w:rsidRPr="00CB5CD0">
        <w:rPr>
          <w:rFonts w:asciiTheme="majorHAnsi" w:hAnsiTheme="majorHAnsi"/>
          <w:b/>
          <w:sz w:val="20"/>
          <w:szCs w:val="20"/>
        </w:rPr>
        <w:t xml:space="preserve"> – limiti proračunskih  sredstava</w:t>
      </w:r>
    </w:p>
    <w:tbl>
      <w:tblPr>
        <w:tblW w:w="10120" w:type="dxa"/>
        <w:tblInd w:w="118" w:type="dxa"/>
        <w:tblLook w:val="04A0" w:firstRow="1" w:lastRow="0" w:firstColumn="1" w:lastColumn="0" w:noHBand="0" w:noVBand="1"/>
      </w:tblPr>
      <w:tblGrid>
        <w:gridCol w:w="840"/>
        <w:gridCol w:w="2920"/>
        <w:gridCol w:w="1120"/>
        <w:gridCol w:w="960"/>
        <w:gridCol w:w="820"/>
        <w:gridCol w:w="960"/>
        <w:gridCol w:w="780"/>
        <w:gridCol w:w="960"/>
        <w:gridCol w:w="760"/>
      </w:tblGrid>
      <w:tr w:rsidR="0047474C" w:rsidRPr="0047474C" w14:paraId="2A3D1896" w14:textId="77777777" w:rsidTr="0047474C">
        <w:trPr>
          <w:trHeight w:val="3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EF97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RKP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6D9D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Korisnik \ godina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0051" w14:textId="32A2D67F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</w:t>
            </w:r>
            <w:r w:rsidR="003F12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      u EUR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90CFF" w14:textId="17DCADFF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202</w:t>
            </w:r>
            <w:r w:rsidR="005265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49037" w14:textId="4984EA54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 w:rsidR="005265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D784E" w14:textId="2AD5BE1E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 w:rsidR="005265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47474C" w:rsidRPr="0047474C" w14:paraId="722F27AE" w14:textId="77777777" w:rsidTr="0047474C">
        <w:trPr>
          <w:trHeight w:val="31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4FA94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DA933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0F487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1A134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u EUR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8230A4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u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0DB06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 EUR</w:t>
            </w:r>
          </w:p>
        </w:tc>
      </w:tr>
      <w:tr w:rsidR="0047474C" w:rsidRPr="0047474C" w14:paraId="4C16B055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22863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2047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141E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91F3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 limit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E2F4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limit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9603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 limit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D617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limit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2ADD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 limit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3987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limit</w:t>
            </w:r>
          </w:p>
        </w:tc>
      </w:tr>
      <w:tr w:rsidR="0047474C" w:rsidRPr="0047474C" w14:paraId="6F08E6CE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80E0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31954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DC9B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 KORČULA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E7DF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2D60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B423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6AB9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040A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BC64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0A1E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7474C" w:rsidRPr="00E23ACC" w14:paraId="307D5DED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58BC" w14:textId="77777777" w:rsidR="0047474C" w:rsidRPr="00E23AC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31962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ED5A" w14:textId="77777777" w:rsidR="0047474C" w:rsidRPr="00E23AC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735C" w14:textId="3DDB61B8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</w:t>
            </w:r>
            <w:r w:rsidR="003F1212"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45D8" w14:textId="61807F79" w:rsidR="0047474C" w:rsidRPr="00E23ACC" w:rsidRDefault="005470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795.800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5CDD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6B9E" w14:textId="1A553E61" w:rsidR="0047474C" w:rsidRPr="00E23ACC" w:rsidRDefault="005470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820.000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36470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06F0" w14:textId="3B2099E2" w:rsidR="0047474C" w:rsidRPr="00E23ACC" w:rsidRDefault="005470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EE64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7474C" w:rsidRPr="00E23ACC" w14:paraId="6547AA18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20A4" w14:textId="77777777" w:rsidR="0047474C" w:rsidRPr="00E23AC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31987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21B9" w14:textId="77777777" w:rsidR="0047474C" w:rsidRPr="00E23AC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Gradska knjižnica „Ivan Vidali“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9080" w14:textId="70DDF9C0" w:rsidR="0047474C" w:rsidRPr="00E23ACC" w:rsidRDefault="003F1212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170.131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2D41" w14:textId="18393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</w:t>
            </w:r>
            <w:r w:rsidR="0058590F"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FDA3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4D0C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C8DB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715E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0E12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7474C" w:rsidRPr="00E23ACC" w14:paraId="6B7AB6F5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4798" w14:textId="77777777" w:rsidR="0047474C" w:rsidRPr="00E23AC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31979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42C6" w14:textId="77777777" w:rsidR="0047474C" w:rsidRPr="00E23AC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Gradski muzej Korčule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67460" w14:textId="125FE586" w:rsidR="0047474C" w:rsidRPr="00E23ACC" w:rsidRDefault="003F1212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171.609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8DE5" w14:textId="1899474E" w:rsidR="0047474C" w:rsidRPr="00E23ACC" w:rsidRDefault="0058590F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190.000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7051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4C35E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215.000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D53A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D116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099F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7474C" w:rsidRPr="00E23ACC" w14:paraId="0C0275FB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B68F" w14:textId="77777777" w:rsidR="0047474C" w:rsidRPr="00E23AC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49413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845D" w14:textId="77777777" w:rsidR="0047474C" w:rsidRPr="00E23AC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934A" w14:textId="63DAB39F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</w:t>
            </w:r>
            <w:r w:rsidR="005265F0"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5DDE" w14:textId="6875051D" w:rsidR="0047474C" w:rsidRPr="00E23ACC" w:rsidRDefault="00E23AC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DB47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ED2A" w14:textId="3B9E5369" w:rsidR="0047474C" w:rsidRPr="00E23ACC" w:rsidRDefault="00E23AC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2AD7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57FF" w14:textId="4F662274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</w:t>
            </w:r>
            <w:r w:rsidR="00E23ACC"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</w:t>
            </w: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7599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7474C" w:rsidRPr="0047474C" w14:paraId="3DE24747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DA5A" w14:textId="77777777" w:rsidR="0047474C" w:rsidRPr="00E23AC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49171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8310" w14:textId="77777777" w:rsidR="0047474C" w:rsidRPr="00E23AC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Ustanova Športski objekti Korčule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5EAE1" w14:textId="17B11AC9" w:rsidR="0047474C" w:rsidRPr="00E23ACC" w:rsidRDefault="005265F0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505.003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B37E" w14:textId="44690815" w:rsidR="0047474C" w:rsidRPr="00E23ACC" w:rsidRDefault="00E23AC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520.000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EF58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E57F" w14:textId="3136088D" w:rsidR="0047474C" w:rsidRPr="00E23ACC" w:rsidRDefault="00E23AC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550.000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533DE" w14:textId="77777777" w:rsidR="0047474C" w:rsidRPr="00E23AC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3B9DE" w14:textId="2CDF87FC" w:rsidR="0047474C" w:rsidRPr="00E23ACC" w:rsidRDefault="00E23AC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580.000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E5AE7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E23A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</w:tbl>
    <w:p w14:paraId="4EA10BC1" w14:textId="77777777" w:rsidR="004F77AD" w:rsidRPr="004F77AD" w:rsidRDefault="004F77AD" w:rsidP="00176A24">
      <w:pPr>
        <w:jc w:val="both"/>
        <w:rPr>
          <w:rFonts w:asciiTheme="majorHAnsi" w:hAnsiTheme="majorHAnsi"/>
          <w:sz w:val="20"/>
          <w:szCs w:val="20"/>
        </w:rPr>
      </w:pPr>
    </w:p>
    <w:p w14:paraId="1543E499" w14:textId="56F34B6A" w:rsidR="00A02133" w:rsidRPr="00E23ACC" w:rsidRDefault="00A57A07" w:rsidP="00176A24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lastRenderedPageBreak/>
        <w:t>Prijedlogom visine financijskog plana korisnika proračuna Grada Korčule</w:t>
      </w:r>
      <w:r w:rsidR="00104A54" w:rsidRPr="00E23ACC">
        <w:rPr>
          <w:rFonts w:asciiTheme="majorHAnsi" w:hAnsiTheme="majorHAnsi"/>
          <w:sz w:val="20"/>
          <w:szCs w:val="20"/>
        </w:rPr>
        <w:t>,</w:t>
      </w:r>
      <w:r w:rsidRPr="00E23ACC">
        <w:rPr>
          <w:rFonts w:asciiTheme="majorHAnsi" w:hAnsiTheme="majorHAnsi"/>
          <w:sz w:val="20"/>
          <w:szCs w:val="20"/>
        </w:rPr>
        <w:t xml:space="preserve"> planirana su sredstva za provedbu postoje</w:t>
      </w:r>
      <w:r w:rsidR="00A02133" w:rsidRPr="00E23ACC">
        <w:rPr>
          <w:rFonts w:asciiTheme="majorHAnsi" w:hAnsiTheme="majorHAnsi"/>
          <w:sz w:val="20"/>
          <w:szCs w:val="20"/>
        </w:rPr>
        <w:t xml:space="preserve">ćih </w:t>
      </w:r>
      <w:r w:rsidR="00737CD3" w:rsidRPr="00E23ACC">
        <w:rPr>
          <w:rFonts w:asciiTheme="majorHAnsi" w:hAnsiTheme="majorHAnsi"/>
          <w:sz w:val="20"/>
          <w:szCs w:val="20"/>
        </w:rPr>
        <w:t xml:space="preserve">redovnih </w:t>
      </w:r>
      <w:r w:rsidR="00A02133" w:rsidRPr="00E23ACC">
        <w:rPr>
          <w:rFonts w:asciiTheme="majorHAnsi" w:hAnsiTheme="majorHAnsi"/>
          <w:sz w:val="20"/>
          <w:szCs w:val="20"/>
        </w:rPr>
        <w:t>programa odnosno</w:t>
      </w:r>
      <w:r w:rsidR="00737CD3" w:rsidRPr="00E23ACC">
        <w:rPr>
          <w:rFonts w:asciiTheme="majorHAnsi" w:hAnsiTheme="majorHAnsi"/>
          <w:sz w:val="20"/>
          <w:szCs w:val="20"/>
        </w:rPr>
        <w:t xml:space="preserve"> aktivnosti određenog korisnika (plaće, materij</w:t>
      </w:r>
      <w:r w:rsidR="00361667" w:rsidRPr="00E23ACC">
        <w:rPr>
          <w:rFonts w:asciiTheme="majorHAnsi" w:hAnsiTheme="majorHAnsi"/>
          <w:sz w:val="20"/>
          <w:szCs w:val="20"/>
        </w:rPr>
        <w:t>alni troškovi i uobičajene</w:t>
      </w:r>
      <w:r w:rsidR="00737CD3" w:rsidRPr="00E23ACC">
        <w:rPr>
          <w:rFonts w:asciiTheme="majorHAnsi" w:hAnsiTheme="majorHAnsi"/>
          <w:sz w:val="20"/>
          <w:szCs w:val="20"/>
        </w:rPr>
        <w:t xml:space="preserve"> aktivnosti</w:t>
      </w:r>
      <w:r w:rsidR="00361667" w:rsidRPr="00E23ACC">
        <w:rPr>
          <w:rFonts w:asciiTheme="majorHAnsi" w:hAnsiTheme="majorHAnsi"/>
          <w:sz w:val="20"/>
          <w:szCs w:val="20"/>
        </w:rPr>
        <w:t xml:space="preserve"> te manji projekti</w:t>
      </w:r>
      <w:r w:rsidR="00737CD3" w:rsidRPr="00E23ACC">
        <w:rPr>
          <w:rFonts w:asciiTheme="majorHAnsi" w:hAnsiTheme="majorHAnsi"/>
          <w:sz w:val="20"/>
          <w:szCs w:val="20"/>
        </w:rPr>
        <w:t>).</w:t>
      </w:r>
    </w:p>
    <w:p w14:paraId="3C1C3181" w14:textId="77777777" w:rsidR="004F77AD" w:rsidRPr="00E23ACC" w:rsidRDefault="00873BD5" w:rsidP="00176A24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Sv</w:t>
      </w:r>
      <w:r w:rsidR="00216322" w:rsidRPr="00E23ACC">
        <w:rPr>
          <w:rFonts w:asciiTheme="majorHAnsi" w:hAnsiTheme="majorHAnsi"/>
          <w:sz w:val="20"/>
          <w:szCs w:val="20"/>
        </w:rPr>
        <w:t xml:space="preserve">aki korisnik će </w:t>
      </w:r>
      <w:r w:rsidR="00534AE0" w:rsidRPr="00E23ACC">
        <w:rPr>
          <w:rFonts w:asciiTheme="majorHAnsi" w:hAnsiTheme="majorHAnsi"/>
          <w:sz w:val="20"/>
          <w:szCs w:val="20"/>
        </w:rPr>
        <w:t xml:space="preserve">po potrebi, </w:t>
      </w:r>
      <w:r w:rsidR="00216322" w:rsidRPr="00E23ACC">
        <w:rPr>
          <w:rFonts w:asciiTheme="majorHAnsi" w:hAnsiTheme="majorHAnsi"/>
          <w:sz w:val="20"/>
          <w:szCs w:val="20"/>
        </w:rPr>
        <w:t xml:space="preserve">dobiti potrebno </w:t>
      </w:r>
      <w:r w:rsidRPr="00E23ACC">
        <w:rPr>
          <w:rFonts w:asciiTheme="majorHAnsi" w:hAnsiTheme="majorHAnsi"/>
          <w:sz w:val="20"/>
          <w:szCs w:val="20"/>
        </w:rPr>
        <w:t>dodatno</w:t>
      </w:r>
      <w:r w:rsidR="00A57A07" w:rsidRPr="00E23ACC">
        <w:rPr>
          <w:rFonts w:asciiTheme="majorHAnsi" w:hAnsiTheme="majorHAnsi"/>
          <w:sz w:val="20"/>
          <w:szCs w:val="20"/>
        </w:rPr>
        <w:t xml:space="preserve"> </w:t>
      </w:r>
      <w:r w:rsidRPr="00E23ACC">
        <w:rPr>
          <w:rFonts w:asciiTheme="majorHAnsi" w:hAnsiTheme="majorHAnsi"/>
          <w:sz w:val="20"/>
          <w:szCs w:val="20"/>
        </w:rPr>
        <w:t>obrazloženje, podatke</w:t>
      </w:r>
      <w:r w:rsidR="00A57A07" w:rsidRPr="00E23ACC">
        <w:rPr>
          <w:rFonts w:asciiTheme="majorHAnsi" w:hAnsiTheme="majorHAnsi"/>
          <w:sz w:val="20"/>
          <w:szCs w:val="20"/>
        </w:rPr>
        <w:t xml:space="preserve"> i upute  koji su potrebni  pri  izradi plana.</w:t>
      </w:r>
    </w:p>
    <w:p w14:paraId="3EDFEFD6" w14:textId="2A55E418" w:rsidR="00534AE0" w:rsidRPr="00E23ACC" w:rsidRDefault="00435EF1" w:rsidP="00176A24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Šifre i nazivi programa, aktivnosti i projekata potrebni pri izradi plana</w:t>
      </w:r>
      <w:r w:rsidR="00104A54" w:rsidRPr="00E23ACC">
        <w:rPr>
          <w:rFonts w:asciiTheme="majorHAnsi" w:hAnsiTheme="majorHAnsi"/>
          <w:sz w:val="20"/>
          <w:szCs w:val="20"/>
        </w:rPr>
        <w:t>,</w:t>
      </w:r>
      <w:r w:rsidRPr="00E23ACC">
        <w:rPr>
          <w:rFonts w:asciiTheme="majorHAnsi" w:hAnsiTheme="majorHAnsi"/>
          <w:sz w:val="20"/>
          <w:szCs w:val="20"/>
        </w:rPr>
        <w:t xml:space="preserve"> prilog su ovih Uputa.</w:t>
      </w:r>
    </w:p>
    <w:p w14:paraId="53E2FE24" w14:textId="4781B292" w:rsidR="00216322" w:rsidRPr="00E23ACC" w:rsidRDefault="00534AE0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E23ACC">
        <w:rPr>
          <w:rFonts w:asciiTheme="majorHAnsi" w:hAnsiTheme="majorHAnsi"/>
          <w:b/>
          <w:sz w:val="20"/>
          <w:szCs w:val="20"/>
        </w:rPr>
        <w:t>2</w:t>
      </w:r>
      <w:r w:rsidR="00216322" w:rsidRPr="00E23ACC">
        <w:rPr>
          <w:rFonts w:asciiTheme="majorHAnsi" w:hAnsiTheme="majorHAnsi"/>
          <w:b/>
          <w:sz w:val="20"/>
          <w:szCs w:val="20"/>
        </w:rPr>
        <w:t>.</w:t>
      </w:r>
      <w:r w:rsidR="00F16969" w:rsidRPr="00E23ACC">
        <w:rPr>
          <w:rFonts w:asciiTheme="majorHAnsi" w:hAnsiTheme="majorHAnsi"/>
          <w:b/>
          <w:sz w:val="20"/>
          <w:szCs w:val="20"/>
        </w:rPr>
        <w:t>1</w:t>
      </w:r>
      <w:r w:rsidR="00216322" w:rsidRPr="00E23ACC">
        <w:rPr>
          <w:rFonts w:asciiTheme="majorHAnsi" w:hAnsiTheme="majorHAnsi"/>
          <w:b/>
          <w:sz w:val="20"/>
          <w:szCs w:val="20"/>
        </w:rPr>
        <w:t>. Rokovi izrade planova proračunskih korisnika i</w:t>
      </w:r>
      <w:r w:rsidR="007A1F2C" w:rsidRPr="00E23ACC">
        <w:rPr>
          <w:rFonts w:asciiTheme="majorHAnsi" w:hAnsiTheme="majorHAnsi"/>
          <w:b/>
          <w:sz w:val="20"/>
          <w:szCs w:val="20"/>
        </w:rPr>
        <w:t xml:space="preserve"> proračuna Grada Korčule za 20</w:t>
      </w:r>
      <w:r w:rsidR="00EE4D06" w:rsidRPr="00E23ACC">
        <w:rPr>
          <w:rFonts w:asciiTheme="majorHAnsi" w:hAnsiTheme="majorHAnsi"/>
          <w:b/>
          <w:sz w:val="20"/>
          <w:szCs w:val="20"/>
        </w:rPr>
        <w:t>2</w:t>
      </w:r>
      <w:r w:rsidR="00F8312C" w:rsidRPr="00E23ACC">
        <w:rPr>
          <w:rFonts w:asciiTheme="majorHAnsi" w:hAnsiTheme="majorHAnsi"/>
          <w:b/>
          <w:sz w:val="20"/>
          <w:szCs w:val="20"/>
        </w:rPr>
        <w:t>5</w:t>
      </w:r>
      <w:r w:rsidR="00216322" w:rsidRPr="00E23ACC">
        <w:rPr>
          <w:rFonts w:asciiTheme="majorHAnsi" w:hAnsiTheme="majorHAnsi"/>
          <w:b/>
          <w:sz w:val="20"/>
          <w:szCs w:val="20"/>
        </w:rPr>
        <w:t>. godinu</w:t>
      </w:r>
    </w:p>
    <w:p w14:paraId="463C8B83" w14:textId="0B9401B3" w:rsidR="00216322" w:rsidRPr="00E23ACC" w:rsidRDefault="00216322" w:rsidP="00176A24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 xml:space="preserve">Temeljem ovih Uputa, korisnici proračuna Grada Korčule obvezni su dostaviti usklađeni prijedlog financijskog plana nadležnom upravnom odjelu najkasnije do </w:t>
      </w:r>
      <w:r w:rsidR="006139DF" w:rsidRPr="00E23ACC">
        <w:rPr>
          <w:rFonts w:asciiTheme="majorHAnsi" w:hAnsiTheme="majorHAnsi"/>
          <w:b/>
          <w:bCs/>
          <w:sz w:val="20"/>
          <w:szCs w:val="20"/>
        </w:rPr>
        <w:t>18</w:t>
      </w:r>
      <w:r w:rsidR="00EE4D06" w:rsidRPr="00E23ACC">
        <w:rPr>
          <w:rFonts w:asciiTheme="majorHAnsi" w:hAnsiTheme="majorHAnsi"/>
          <w:b/>
          <w:sz w:val="20"/>
          <w:szCs w:val="20"/>
        </w:rPr>
        <w:t>. listopada 202</w:t>
      </w:r>
      <w:r w:rsidR="006139DF" w:rsidRPr="00E23ACC">
        <w:rPr>
          <w:rFonts w:asciiTheme="majorHAnsi" w:hAnsiTheme="majorHAnsi"/>
          <w:b/>
          <w:sz w:val="20"/>
          <w:szCs w:val="20"/>
        </w:rPr>
        <w:t>4</w:t>
      </w:r>
      <w:r w:rsidRPr="00E23ACC">
        <w:rPr>
          <w:rFonts w:asciiTheme="majorHAnsi" w:hAnsiTheme="majorHAnsi"/>
          <w:b/>
          <w:sz w:val="20"/>
          <w:szCs w:val="20"/>
        </w:rPr>
        <w:t>. godine.</w:t>
      </w:r>
    </w:p>
    <w:p w14:paraId="1BC0F1AA" w14:textId="2E519358" w:rsidR="00E74D6B" w:rsidRPr="00E23ACC" w:rsidRDefault="00216322" w:rsidP="00E74D6B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 xml:space="preserve">Nadležni upravni odjeli dužni su </w:t>
      </w:r>
      <w:r w:rsidR="003D644B" w:rsidRPr="00E23ACC">
        <w:rPr>
          <w:rFonts w:asciiTheme="majorHAnsi" w:hAnsiTheme="majorHAnsi"/>
          <w:sz w:val="20"/>
          <w:szCs w:val="20"/>
        </w:rPr>
        <w:t xml:space="preserve">konsolidirati planove proračunskih korisnika </w:t>
      </w:r>
      <w:r w:rsidR="003D644B" w:rsidRPr="00E23ACC">
        <w:rPr>
          <w:rFonts w:asciiTheme="majorHAnsi" w:hAnsiTheme="majorHAnsi"/>
          <w:b/>
          <w:sz w:val="20"/>
          <w:szCs w:val="20"/>
        </w:rPr>
        <w:t>te prijedlog za proračun</w:t>
      </w:r>
      <w:r w:rsidR="003D644B" w:rsidRPr="00E23ACC">
        <w:rPr>
          <w:rFonts w:asciiTheme="majorHAnsi" w:hAnsiTheme="majorHAnsi"/>
          <w:sz w:val="20"/>
          <w:szCs w:val="20"/>
        </w:rPr>
        <w:t xml:space="preserve"> dostaviti Upravnom odjelu za proračun i financije najkasnije</w:t>
      </w:r>
      <w:r w:rsidRPr="00E23ACC">
        <w:rPr>
          <w:rFonts w:asciiTheme="majorHAnsi" w:hAnsiTheme="majorHAnsi"/>
          <w:sz w:val="20"/>
          <w:szCs w:val="20"/>
        </w:rPr>
        <w:t xml:space="preserve"> </w:t>
      </w:r>
      <w:r w:rsidR="003D644B" w:rsidRPr="00E23ACC">
        <w:rPr>
          <w:rFonts w:asciiTheme="majorHAnsi" w:hAnsiTheme="majorHAnsi"/>
          <w:sz w:val="20"/>
          <w:szCs w:val="20"/>
        </w:rPr>
        <w:t xml:space="preserve">do </w:t>
      </w:r>
      <w:r w:rsidR="00F768DD" w:rsidRPr="00E23ACC">
        <w:rPr>
          <w:rFonts w:asciiTheme="majorHAnsi" w:hAnsiTheme="majorHAnsi"/>
          <w:b/>
          <w:sz w:val="20"/>
          <w:szCs w:val="20"/>
        </w:rPr>
        <w:t>2</w:t>
      </w:r>
      <w:r w:rsidR="006139DF" w:rsidRPr="00E23ACC">
        <w:rPr>
          <w:rFonts w:asciiTheme="majorHAnsi" w:hAnsiTheme="majorHAnsi"/>
          <w:b/>
          <w:sz w:val="20"/>
          <w:szCs w:val="20"/>
        </w:rPr>
        <w:t>3</w:t>
      </w:r>
      <w:r w:rsidR="001E28A4" w:rsidRPr="00E23ACC">
        <w:rPr>
          <w:rFonts w:asciiTheme="majorHAnsi" w:hAnsiTheme="majorHAnsi"/>
          <w:b/>
          <w:sz w:val="20"/>
          <w:szCs w:val="20"/>
        </w:rPr>
        <w:t xml:space="preserve">. </w:t>
      </w:r>
      <w:r w:rsidR="009C3D7A" w:rsidRPr="00E23ACC">
        <w:rPr>
          <w:rFonts w:asciiTheme="majorHAnsi" w:hAnsiTheme="majorHAnsi"/>
          <w:b/>
          <w:sz w:val="20"/>
          <w:szCs w:val="20"/>
        </w:rPr>
        <w:t>listopada</w:t>
      </w:r>
      <w:r w:rsidR="00361667" w:rsidRPr="00E23ACC">
        <w:rPr>
          <w:rFonts w:asciiTheme="majorHAnsi" w:hAnsiTheme="majorHAnsi"/>
          <w:b/>
          <w:sz w:val="20"/>
          <w:szCs w:val="20"/>
        </w:rPr>
        <w:t xml:space="preserve"> 202</w:t>
      </w:r>
      <w:r w:rsidR="006139DF" w:rsidRPr="00E23ACC">
        <w:rPr>
          <w:rFonts w:asciiTheme="majorHAnsi" w:hAnsiTheme="majorHAnsi"/>
          <w:b/>
          <w:sz w:val="20"/>
          <w:szCs w:val="20"/>
        </w:rPr>
        <w:t>4</w:t>
      </w:r>
      <w:r w:rsidR="003D644B" w:rsidRPr="00E23ACC">
        <w:rPr>
          <w:rFonts w:asciiTheme="majorHAnsi" w:hAnsiTheme="majorHAnsi"/>
          <w:b/>
          <w:sz w:val="20"/>
          <w:szCs w:val="20"/>
        </w:rPr>
        <w:t xml:space="preserve">. godine. </w:t>
      </w:r>
      <w:r w:rsidR="003D644B" w:rsidRPr="00E23ACC">
        <w:rPr>
          <w:rFonts w:asciiTheme="majorHAnsi" w:hAnsiTheme="majorHAnsi"/>
          <w:sz w:val="20"/>
          <w:szCs w:val="20"/>
        </w:rPr>
        <w:t xml:space="preserve">Upravni odjel za </w:t>
      </w:r>
      <w:r w:rsidR="007A1F2C" w:rsidRPr="00E23ACC">
        <w:rPr>
          <w:rFonts w:asciiTheme="majorHAnsi" w:hAnsiTheme="majorHAnsi"/>
          <w:sz w:val="20"/>
          <w:szCs w:val="20"/>
        </w:rPr>
        <w:t xml:space="preserve">proračun i </w:t>
      </w:r>
      <w:r w:rsidR="003D644B" w:rsidRPr="00E23ACC">
        <w:rPr>
          <w:rFonts w:asciiTheme="majorHAnsi" w:hAnsiTheme="majorHAnsi"/>
          <w:sz w:val="20"/>
          <w:szCs w:val="20"/>
        </w:rPr>
        <w:t>financije izrađuje i dostavlja gradonačelni</w:t>
      </w:r>
      <w:r w:rsidR="00104A54" w:rsidRPr="00E23ACC">
        <w:rPr>
          <w:rFonts w:asciiTheme="majorHAnsi" w:hAnsiTheme="majorHAnsi"/>
          <w:sz w:val="20"/>
          <w:szCs w:val="20"/>
        </w:rPr>
        <w:t>ci</w:t>
      </w:r>
      <w:r w:rsidR="003D644B" w:rsidRPr="00E23ACC">
        <w:rPr>
          <w:rFonts w:asciiTheme="majorHAnsi" w:hAnsiTheme="majorHAnsi"/>
          <w:sz w:val="20"/>
          <w:szCs w:val="20"/>
        </w:rPr>
        <w:t xml:space="preserve"> nacrt prijedl</w:t>
      </w:r>
      <w:r w:rsidR="004978D6" w:rsidRPr="00E23ACC">
        <w:rPr>
          <w:rFonts w:asciiTheme="majorHAnsi" w:hAnsiTheme="majorHAnsi"/>
          <w:sz w:val="20"/>
          <w:szCs w:val="20"/>
        </w:rPr>
        <w:t>oga</w:t>
      </w:r>
      <w:r w:rsidR="00534AE0" w:rsidRPr="00E23ACC">
        <w:rPr>
          <w:rFonts w:asciiTheme="majorHAnsi" w:hAnsiTheme="majorHAnsi"/>
          <w:sz w:val="20"/>
          <w:szCs w:val="20"/>
        </w:rPr>
        <w:t xml:space="preserve"> </w:t>
      </w:r>
      <w:r w:rsidR="004978D6" w:rsidRPr="00E23ACC">
        <w:rPr>
          <w:rFonts w:asciiTheme="majorHAnsi" w:hAnsiTheme="majorHAnsi"/>
          <w:sz w:val="20"/>
          <w:szCs w:val="20"/>
        </w:rPr>
        <w:t xml:space="preserve">proračuna s projekcijama </w:t>
      </w:r>
      <w:r w:rsidR="003D644B" w:rsidRPr="00E23ACC">
        <w:rPr>
          <w:rFonts w:asciiTheme="majorHAnsi" w:hAnsiTheme="majorHAnsi"/>
          <w:sz w:val="20"/>
          <w:szCs w:val="20"/>
        </w:rPr>
        <w:t xml:space="preserve">najkasnije do </w:t>
      </w:r>
      <w:r w:rsidR="00660EB3" w:rsidRPr="00E23ACC">
        <w:rPr>
          <w:rFonts w:asciiTheme="majorHAnsi" w:hAnsiTheme="majorHAnsi"/>
          <w:b/>
          <w:sz w:val="20"/>
          <w:szCs w:val="20"/>
        </w:rPr>
        <w:t>3</w:t>
      </w:r>
      <w:r w:rsidR="006139DF" w:rsidRPr="00E23ACC">
        <w:rPr>
          <w:rFonts w:asciiTheme="majorHAnsi" w:hAnsiTheme="majorHAnsi"/>
          <w:b/>
          <w:sz w:val="20"/>
          <w:szCs w:val="20"/>
        </w:rPr>
        <w:t>1</w:t>
      </w:r>
      <w:r w:rsidR="001E28A4" w:rsidRPr="00E23ACC">
        <w:rPr>
          <w:rFonts w:asciiTheme="majorHAnsi" w:hAnsiTheme="majorHAnsi"/>
          <w:b/>
          <w:sz w:val="20"/>
          <w:szCs w:val="20"/>
        </w:rPr>
        <w:t xml:space="preserve">. </w:t>
      </w:r>
      <w:r w:rsidR="00660EB3" w:rsidRPr="00E23ACC">
        <w:rPr>
          <w:rFonts w:asciiTheme="majorHAnsi" w:hAnsiTheme="majorHAnsi"/>
          <w:b/>
          <w:sz w:val="20"/>
          <w:szCs w:val="20"/>
        </w:rPr>
        <w:t>listopada</w:t>
      </w:r>
      <w:r w:rsidR="00361667" w:rsidRPr="00E23ACC">
        <w:rPr>
          <w:rFonts w:asciiTheme="majorHAnsi" w:hAnsiTheme="majorHAnsi"/>
          <w:b/>
          <w:sz w:val="20"/>
          <w:szCs w:val="20"/>
        </w:rPr>
        <w:t xml:space="preserve"> 202</w:t>
      </w:r>
      <w:r w:rsidR="006139DF" w:rsidRPr="00E23ACC">
        <w:rPr>
          <w:rFonts w:asciiTheme="majorHAnsi" w:hAnsiTheme="majorHAnsi"/>
          <w:b/>
          <w:sz w:val="20"/>
          <w:szCs w:val="20"/>
        </w:rPr>
        <w:t>4</w:t>
      </w:r>
      <w:r w:rsidR="003D644B" w:rsidRPr="00E23ACC">
        <w:rPr>
          <w:rFonts w:asciiTheme="majorHAnsi" w:hAnsiTheme="majorHAnsi"/>
          <w:b/>
          <w:sz w:val="20"/>
          <w:szCs w:val="20"/>
        </w:rPr>
        <w:t>. godine</w:t>
      </w:r>
      <w:r w:rsidR="005A3428" w:rsidRPr="00E23ACC">
        <w:rPr>
          <w:rFonts w:asciiTheme="majorHAnsi" w:hAnsiTheme="majorHAnsi"/>
          <w:sz w:val="20"/>
          <w:szCs w:val="20"/>
        </w:rPr>
        <w:t>.</w:t>
      </w:r>
    </w:p>
    <w:p w14:paraId="11266A0F" w14:textId="4DFC3206" w:rsidR="00534AE0" w:rsidRPr="00E23ACC" w:rsidRDefault="00534AE0" w:rsidP="00E74D6B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E23ACC">
        <w:rPr>
          <w:rFonts w:asciiTheme="majorHAnsi" w:hAnsiTheme="majorHAnsi"/>
          <w:b/>
          <w:bCs/>
          <w:sz w:val="20"/>
          <w:szCs w:val="20"/>
        </w:rPr>
        <w:t xml:space="preserve">2.2. Transparentnost </w:t>
      </w:r>
    </w:p>
    <w:p w14:paraId="15CCDAF6" w14:textId="28EDEF8F" w:rsidR="00CE0B0A" w:rsidRPr="00E23ACC" w:rsidRDefault="00FB1B97" w:rsidP="00E74D6B">
      <w:pPr>
        <w:jc w:val="both"/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>Financijski plan i izmjene i dopune financijskog plana, polugodišnji i godišnji izvještaj o izvršenju financijskog plana proračunskog korisnika, objavljuje se na njegovim mrežnim stranicama, odnosno na mrežnim stranicama Grada, ako proračunski korisnik nema svoje mrežne stranice.</w:t>
      </w:r>
    </w:p>
    <w:p w14:paraId="311FFE09" w14:textId="77777777" w:rsidR="002766B0" w:rsidRPr="00E23ACC" w:rsidRDefault="0033179F" w:rsidP="00E74D6B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b/>
          <w:bCs/>
          <w:sz w:val="20"/>
          <w:szCs w:val="20"/>
        </w:rPr>
      </w:pPr>
      <w:r w:rsidRPr="00E23ACC">
        <w:rPr>
          <w:rFonts w:asciiTheme="majorHAnsi" w:hAnsiTheme="majorHAnsi"/>
          <w:b/>
          <w:bCs/>
          <w:sz w:val="20"/>
          <w:szCs w:val="20"/>
        </w:rPr>
        <w:t xml:space="preserve">DOSTUPNOST MATERIJALA NA WEB STRANICI </w:t>
      </w:r>
      <w:r w:rsidR="009E2F66" w:rsidRPr="00E23ACC">
        <w:rPr>
          <w:rFonts w:asciiTheme="majorHAnsi" w:hAnsiTheme="majorHAnsi"/>
          <w:b/>
          <w:bCs/>
          <w:sz w:val="20"/>
          <w:szCs w:val="20"/>
        </w:rPr>
        <w:t xml:space="preserve">MFIN / </w:t>
      </w:r>
      <w:r w:rsidR="00F04B02" w:rsidRPr="00E23ACC">
        <w:rPr>
          <w:rFonts w:asciiTheme="majorHAnsi" w:hAnsiTheme="majorHAnsi"/>
          <w:b/>
          <w:bCs/>
          <w:sz w:val="20"/>
          <w:szCs w:val="20"/>
        </w:rPr>
        <w:t>GRADA KORČULE</w:t>
      </w:r>
    </w:p>
    <w:p w14:paraId="33616807" w14:textId="5B0262D8" w:rsidR="009E2F66" w:rsidRPr="00E23ACC" w:rsidRDefault="004973A8" w:rsidP="004973A8">
      <w:pPr>
        <w:spacing w:after="240" w:line="240" w:lineRule="auto"/>
        <w:jc w:val="both"/>
        <w:rPr>
          <w:rFonts w:asciiTheme="majorHAnsi" w:eastAsia="Calibri" w:hAnsiTheme="majorHAnsi" w:cs="Times New Roman"/>
          <w:sz w:val="20"/>
          <w:szCs w:val="20"/>
          <w:lang w:eastAsia="hr-HR"/>
        </w:rPr>
      </w:pPr>
      <w:r w:rsidRPr="00E23ACC">
        <w:rPr>
          <w:rFonts w:asciiTheme="majorHAnsi" w:eastAsia="Calibri" w:hAnsiTheme="majorHAnsi" w:cs="Calibri"/>
          <w:sz w:val="20"/>
          <w:szCs w:val="20"/>
          <w:lang w:eastAsia="hr-HR"/>
        </w:rPr>
        <w:t>Upute za izradu proračuna jedinica lokalne i područne (regionalne) samouprave za razdoblje 202</w:t>
      </w:r>
      <w:r w:rsidR="006139DF" w:rsidRPr="00E23ACC">
        <w:rPr>
          <w:rFonts w:asciiTheme="majorHAnsi" w:eastAsia="Calibri" w:hAnsiTheme="majorHAnsi" w:cs="Calibri"/>
          <w:sz w:val="20"/>
          <w:szCs w:val="20"/>
          <w:lang w:eastAsia="hr-HR"/>
        </w:rPr>
        <w:t>5</w:t>
      </w:r>
      <w:r w:rsidRPr="00E23ACC">
        <w:rPr>
          <w:rFonts w:asciiTheme="majorHAnsi" w:eastAsia="Calibri" w:hAnsiTheme="majorHAnsi" w:cs="Calibri"/>
          <w:sz w:val="20"/>
          <w:szCs w:val="20"/>
          <w:lang w:eastAsia="hr-HR"/>
        </w:rPr>
        <w:t>.-202</w:t>
      </w:r>
      <w:r w:rsidR="006139DF" w:rsidRPr="00E23ACC">
        <w:rPr>
          <w:rFonts w:asciiTheme="majorHAnsi" w:eastAsia="Calibri" w:hAnsiTheme="majorHAnsi" w:cs="Calibri"/>
          <w:sz w:val="20"/>
          <w:szCs w:val="20"/>
          <w:lang w:eastAsia="hr-HR"/>
        </w:rPr>
        <w:t>7</w:t>
      </w:r>
      <w:r w:rsidRPr="00E23ACC">
        <w:rPr>
          <w:rFonts w:asciiTheme="majorHAnsi" w:eastAsia="Calibri" w:hAnsiTheme="majorHAnsi" w:cs="Calibri"/>
          <w:sz w:val="20"/>
          <w:szCs w:val="20"/>
          <w:lang w:eastAsia="hr-HR"/>
        </w:rPr>
        <w:t>. godine</w:t>
      </w:r>
      <w:r w:rsidR="008B678E" w:rsidRPr="00E23ACC">
        <w:rPr>
          <w:rFonts w:asciiTheme="majorHAnsi" w:eastAsia="Calibri" w:hAnsiTheme="majorHAnsi" w:cs="Calibri"/>
          <w:sz w:val="20"/>
          <w:szCs w:val="20"/>
          <w:lang w:eastAsia="hr-HR"/>
        </w:rPr>
        <w:t>,</w:t>
      </w:r>
      <w:r w:rsidRPr="00E23ACC">
        <w:rPr>
          <w:rFonts w:asciiTheme="majorHAnsi" w:eastAsia="Calibri" w:hAnsiTheme="majorHAnsi" w:cs="Calibri"/>
          <w:sz w:val="20"/>
          <w:szCs w:val="20"/>
          <w:lang w:eastAsia="hr-HR"/>
        </w:rPr>
        <w:t xml:space="preserve"> kao i prateće priloge na daljnje postupanje</w:t>
      </w:r>
      <w:r w:rsidR="00371246" w:rsidRPr="00E23ACC">
        <w:rPr>
          <w:rFonts w:asciiTheme="majorHAnsi" w:eastAsia="Calibri" w:hAnsiTheme="majorHAnsi" w:cs="Calibri"/>
          <w:sz w:val="20"/>
          <w:szCs w:val="20"/>
          <w:lang w:eastAsia="hr-HR"/>
        </w:rPr>
        <w:t>,</w:t>
      </w:r>
      <w:r w:rsidRPr="00E23ACC">
        <w:rPr>
          <w:rFonts w:asciiTheme="majorHAnsi" w:eastAsia="Calibri" w:hAnsiTheme="majorHAnsi" w:cs="Calibri"/>
          <w:sz w:val="20"/>
          <w:szCs w:val="20"/>
          <w:lang w:eastAsia="hr-HR"/>
        </w:rPr>
        <w:t xml:space="preserve"> možete naći i na web stranici Ministarstva financija na linku </w:t>
      </w:r>
      <w:hyperlink r:id="rId8" w:history="1">
        <w:r w:rsidR="001C2315" w:rsidRPr="00E23ACC">
          <w:rPr>
            <w:rStyle w:val="Hyperlink"/>
            <w:rFonts w:asciiTheme="majorHAnsi" w:eastAsia="Calibri" w:hAnsiTheme="majorHAnsi" w:cs="Calibri"/>
            <w:sz w:val="20"/>
            <w:szCs w:val="20"/>
            <w:lang w:eastAsia="hr-HR"/>
          </w:rPr>
          <w:t>https://mfin.gov.hr/istaknute-teme/lokalna-samouprava/upute-za-izradu-proracuna-jlp-r-s/205</w:t>
        </w:r>
      </w:hyperlink>
      <w:r w:rsidR="001C2315" w:rsidRPr="00E23ACC">
        <w:rPr>
          <w:rFonts w:asciiTheme="majorHAnsi" w:eastAsia="Calibri" w:hAnsiTheme="majorHAnsi" w:cs="Calibri"/>
          <w:sz w:val="20"/>
          <w:szCs w:val="20"/>
          <w:lang w:eastAsia="hr-HR"/>
        </w:rPr>
        <w:t xml:space="preserve"> </w:t>
      </w:r>
      <w:r w:rsidRPr="00E23ACC">
        <w:rPr>
          <w:rFonts w:asciiTheme="majorHAnsi" w:eastAsia="Calibri" w:hAnsiTheme="majorHAnsi" w:cs="Calibri"/>
          <w:sz w:val="20"/>
          <w:szCs w:val="20"/>
          <w:lang w:eastAsia="hr-HR"/>
        </w:rPr>
        <w:t xml:space="preserve">pod naslovom </w:t>
      </w:r>
      <w:r w:rsidRPr="00E23ACC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Upute za 202</w:t>
      </w:r>
      <w:r w:rsidR="006139DF" w:rsidRPr="00E23ACC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5</w:t>
      </w:r>
      <w:r w:rsidRPr="00E23ACC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.g.</w:t>
      </w:r>
      <w:r w:rsidR="009E2F66" w:rsidRPr="00E23ACC">
        <w:rPr>
          <w:rFonts w:asciiTheme="majorHAnsi" w:hAnsiTheme="majorHAnsi"/>
          <w:sz w:val="20"/>
          <w:szCs w:val="20"/>
        </w:rPr>
        <w:t xml:space="preserve">  </w:t>
      </w:r>
    </w:p>
    <w:p w14:paraId="3AE09655" w14:textId="77777777" w:rsidR="0033179F" w:rsidRPr="00A27936" w:rsidRDefault="00F04B02" w:rsidP="0033179F">
      <w:pPr>
        <w:rPr>
          <w:rFonts w:asciiTheme="majorHAnsi" w:hAnsiTheme="majorHAnsi"/>
          <w:sz w:val="20"/>
          <w:szCs w:val="20"/>
        </w:rPr>
      </w:pPr>
      <w:r w:rsidRPr="00E23ACC">
        <w:rPr>
          <w:rFonts w:asciiTheme="majorHAnsi" w:hAnsiTheme="majorHAnsi"/>
          <w:sz w:val="20"/>
          <w:szCs w:val="20"/>
        </w:rPr>
        <w:t xml:space="preserve">Na </w:t>
      </w:r>
      <w:r w:rsidR="009E2F66" w:rsidRPr="00E23ACC">
        <w:rPr>
          <w:rFonts w:asciiTheme="majorHAnsi" w:hAnsiTheme="majorHAnsi"/>
          <w:sz w:val="20"/>
          <w:szCs w:val="20"/>
        </w:rPr>
        <w:t>m</w:t>
      </w:r>
      <w:r w:rsidR="009E2F66" w:rsidRPr="00A27936">
        <w:rPr>
          <w:rFonts w:asciiTheme="majorHAnsi" w:hAnsiTheme="majorHAnsi"/>
          <w:sz w:val="20"/>
          <w:szCs w:val="20"/>
        </w:rPr>
        <w:t>režnoj</w:t>
      </w:r>
      <w:r w:rsidRPr="00A27936">
        <w:rPr>
          <w:rFonts w:asciiTheme="majorHAnsi" w:hAnsiTheme="majorHAnsi"/>
          <w:sz w:val="20"/>
          <w:szCs w:val="20"/>
        </w:rPr>
        <w:t xml:space="preserve"> stranici Grada Korčule </w:t>
      </w:r>
      <w:hyperlink r:id="rId9" w:history="1">
        <w:r w:rsidRPr="004973A8">
          <w:rPr>
            <w:rStyle w:val="Hyperlink"/>
            <w:rFonts w:asciiTheme="majorHAnsi" w:hAnsiTheme="majorHAnsi"/>
            <w:color w:val="0070C0"/>
            <w:sz w:val="20"/>
            <w:szCs w:val="20"/>
          </w:rPr>
          <w:t>www.korcula.hr</w:t>
        </w:r>
      </w:hyperlink>
      <w:r w:rsidR="00811135" w:rsidRPr="004973A8">
        <w:rPr>
          <w:rFonts w:asciiTheme="majorHAnsi" w:hAnsiTheme="majorHAnsi"/>
          <w:color w:val="0070C0"/>
          <w:sz w:val="20"/>
          <w:szCs w:val="20"/>
        </w:rPr>
        <w:t xml:space="preserve"> </w:t>
      </w:r>
      <w:r w:rsidR="00811135" w:rsidRPr="00A27936">
        <w:rPr>
          <w:rFonts w:asciiTheme="majorHAnsi" w:hAnsiTheme="majorHAnsi"/>
          <w:sz w:val="20"/>
          <w:szCs w:val="20"/>
        </w:rPr>
        <w:t>dostupni su sl</w:t>
      </w:r>
      <w:r w:rsidRPr="00A27936">
        <w:rPr>
          <w:rFonts w:asciiTheme="majorHAnsi" w:hAnsiTheme="majorHAnsi"/>
          <w:sz w:val="20"/>
          <w:szCs w:val="20"/>
        </w:rPr>
        <w:t>jedeći obrasci</w:t>
      </w:r>
      <w:r w:rsidR="00A02133" w:rsidRPr="00A27936">
        <w:rPr>
          <w:rFonts w:asciiTheme="majorHAnsi" w:hAnsiTheme="majorHAnsi"/>
          <w:sz w:val="20"/>
          <w:szCs w:val="20"/>
        </w:rPr>
        <w:t xml:space="preserve"> i dokumenti</w:t>
      </w:r>
      <w:r w:rsidRPr="00A27936">
        <w:rPr>
          <w:rFonts w:asciiTheme="majorHAnsi" w:hAnsiTheme="majorHAnsi"/>
          <w:sz w:val="20"/>
          <w:szCs w:val="20"/>
        </w:rPr>
        <w:t>:</w:t>
      </w:r>
    </w:p>
    <w:p w14:paraId="54F400C9" w14:textId="77777777" w:rsidR="00F04B02" w:rsidRPr="00A27936" w:rsidRDefault="00F04B02" w:rsidP="00421683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Model prijedloga financijskog plana proračunskog korisnika proračuna</w:t>
      </w:r>
    </w:p>
    <w:p w14:paraId="2FCF0AEB" w14:textId="77777777" w:rsidR="00F0017E" w:rsidRPr="00F364D9" w:rsidRDefault="00A02133" w:rsidP="00F364D9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Oznake programa </w:t>
      </w:r>
    </w:p>
    <w:sectPr w:rsidR="00F0017E" w:rsidRPr="00F364D9" w:rsidSect="00F364D9">
      <w:footerReference w:type="default" r:id="rId10"/>
      <w:pgSz w:w="11907" w:h="16840" w:code="9"/>
      <w:pgMar w:top="1021" w:right="1021" w:bottom="1021" w:left="102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A5B41" w14:textId="77777777" w:rsidR="008423A2" w:rsidRDefault="008423A2" w:rsidP="007058CD">
      <w:pPr>
        <w:spacing w:after="0" w:line="240" w:lineRule="auto"/>
      </w:pPr>
      <w:r>
        <w:separator/>
      </w:r>
    </w:p>
  </w:endnote>
  <w:endnote w:type="continuationSeparator" w:id="0">
    <w:p w14:paraId="6FC9A92E" w14:textId="77777777" w:rsidR="008423A2" w:rsidRDefault="008423A2" w:rsidP="0070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9891"/>
      <w:docPartObj>
        <w:docPartGallery w:val="Page Numbers (Bottom of Page)"/>
        <w:docPartUnique/>
      </w:docPartObj>
    </w:sdtPr>
    <w:sdtContent>
      <w:p w14:paraId="390199B0" w14:textId="77777777" w:rsidR="008468D9" w:rsidRDefault="002253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8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71C7D0" w14:textId="77777777" w:rsidR="008468D9" w:rsidRDefault="00846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C297A" w14:textId="77777777" w:rsidR="008423A2" w:rsidRDefault="008423A2" w:rsidP="007058CD">
      <w:pPr>
        <w:spacing w:after="0" w:line="240" w:lineRule="auto"/>
      </w:pPr>
      <w:r>
        <w:separator/>
      </w:r>
    </w:p>
  </w:footnote>
  <w:footnote w:type="continuationSeparator" w:id="0">
    <w:p w14:paraId="74061F1B" w14:textId="77777777" w:rsidR="008423A2" w:rsidRDefault="008423A2" w:rsidP="0070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2BCA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E630FD"/>
    <w:multiLevelType w:val="hybridMultilevel"/>
    <w:tmpl w:val="5374E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C0F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A1533F"/>
    <w:multiLevelType w:val="hybridMultilevel"/>
    <w:tmpl w:val="BD5622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08BE"/>
    <w:multiLevelType w:val="hybridMultilevel"/>
    <w:tmpl w:val="59BA99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4D"/>
    <w:multiLevelType w:val="hybridMultilevel"/>
    <w:tmpl w:val="2D42A4B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05A89"/>
    <w:multiLevelType w:val="multilevel"/>
    <w:tmpl w:val="041A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1AD518DE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3128D4"/>
    <w:multiLevelType w:val="hybridMultilevel"/>
    <w:tmpl w:val="AB6CBD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71AD"/>
    <w:multiLevelType w:val="hybridMultilevel"/>
    <w:tmpl w:val="85B6281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177A1"/>
    <w:multiLevelType w:val="hybridMultilevel"/>
    <w:tmpl w:val="52D29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484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55402E1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4D70CA"/>
    <w:multiLevelType w:val="multilevel"/>
    <w:tmpl w:val="F244E37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56617D0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4AFF5FCD"/>
    <w:multiLevelType w:val="multilevel"/>
    <w:tmpl w:val="F902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CE83777"/>
    <w:multiLevelType w:val="hybridMultilevel"/>
    <w:tmpl w:val="41ACE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D6DD6"/>
    <w:multiLevelType w:val="hybridMultilevel"/>
    <w:tmpl w:val="1840A0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2445C"/>
    <w:multiLevelType w:val="multilevel"/>
    <w:tmpl w:val="BE20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52202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D1D591A"/>
    <w:multiLevelType w:val="multilevel"/>
    <w:tmpl w:val="7FCAE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E95FB0"/>
    <w:multiLevelType w:val="hybridMultilevel"/>
    <w:tmpl w:val="53D22CC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76AC8"/>
    <w:multiLevelType w:val="hybridMultilevel"/>
    <w:tmpl w:val="133A08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D481A"/>
    <w:multiLevelType w:val="hybridMultilevel"/>
    <w:tmpl w:val="D64248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D262C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76310B41"/>
    <w:multiLevelType w:val="multilevel"/>
    <w:tmpl w:val="871CC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7570436"/>
    <w:multiLevelType w:val="hybridMultilevel"/>
    <w:tmpl w:val="8C840F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038B7"/>
    <w:multiLevelType w:val="hybridMultilevel"/>
    <w:tmpl w:val="1F56A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370F5"/>
    <w:multiLevelType w:val="hybridMultilevel"/>
    <w:tmpl w:val="BCD6115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5491979">
    <w:abstractNumId w:val="27"/>
  </w:num>
  <w:num w:numId="2" w16cid:durableId="233859696">
    <w:abstractNumId w:val="20"/>
  </w:num>
  <w:num w:numId="3" w16cid:durableId="132526918">
    <w:abstractNumId w:val="1"/>
  </w:num>
  <w:num w:numId="4" w16cid:durableId="950748723">
    <w:abstractNumId w:val="15"/>
  </w:num>
  <w:num w:numId="5" w16cid:durableId="1943609327">
    <w:abstractNumId w:val="23"/>
  </w:num>
  <w:num w:numId="6" w16cid:durableId="788620713">
    <w:abstractNumId w:val="0"/>
  </w:num>
  <w:num w:numId="7" w16cid:durableId="183911125">
    <w:abstractNumId w:val="19"/>
  </w:num>
  <w:num w:numId="8" w16cid:durableId="1727413122">
    <w:abstractNumId w:val="11"/>
  </w:num>
  <w:num w:numId="9" w16cid:durableId="13699929">
    <w:abstractNumId w:val="2"/>
  </w:num>
  <w:num w:numId="10" w16cid:durableId="283848506">
    <w:abstractNumId w:val="18"/>
  </w:num>
  <w:num w:numId="11" w16cid:durableId="943808727">
    <w:abstractNumId w:val="12"/>
  </w:num>
  <w:num w:numId="12" w16cid:durableId="1756628662">
    <w:abstractNumId w:val="5"/>
  </w:num>
  <w:num w:numId="13" w16cid:durableId="1622224514">
    <w:abstractNumId w:val="7"/>
  </w:num>
  <w:num w:numId="14" w16cid:durableId="1130593897">
    <w:abstractNumId w:val="17"/>
  </w:num>
  <w:num w:numId="15" w16cid:durableId="1916940110">
    <w:abstractNumId w:val="8"/>
  </w:num>
  <w:num w:numId="16" w16cid:durableId="193421305">
    <w:abstractNumId w:val="4"/>
  </w:num>
  <w:num w:numId="17" w16cid:durableId="889072819">
    <w:abstractNumId w:val="28"/>
  </w:num>
  <w:num w:numId="18" w16cid:durableId="1419016886">
    <w:abstractNumId w:val="25"/>
  </w:num>
  <w:num w:numId="19" w16cid:durableId="1320768588">
    <w:abstractNumId w:val="24"/>
  </w:num>
  <w:num w:numId="20" w16cid:durableId="1562640907">
    <w:abstractNumId w:val="13"/>
  </w:num>
  <w:num w:numId="21" w16cid:durableId="1528058237">
    <w:abstractNumId w:val="14"/>
  </w:num>
  <w:num w:numId="22" w16cid:durableId="469592036">
    <w:abstractNumId w:val="10"/>
  </w:num>
  <w:num w:numId="23" w16cid:durableId="934050840">
    <w:abstractNumId w:val="16"/>
  </w:num>
  <w:num w:numId="24" w16cid:durableId="1086800286">
    <w:abstractNumId w:val="26"/>
  </w:num>
  <w:num w:numId="25" w16cid:durableId="1905675983">
    <w:abstractNumId w:val="3"/>
  </w:num>
  <w:num w:numId="26" w16cid:durableId="555363442">
    <w:abstractNumId w:val="21"/>
  </w:num>
  <w:num w:numId="27" w16cid:durableId="1470779648">
    <w:abstractNumId w:val="9"/>
  </w:num>
  <w:num w:numId="28" w16cid:durableId="1440489897">
    <w:abstractNumId w:val="22"/>
  </w:num>
  <w:num w:numId="29" w16cid:durableId="1371346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9F"/>
    <w:rsid w:val="00002C94"/>
    <w:rsid w:val="00005026"/>
    <w:rsid w:val="00005D83"/>
    <w:rsid w:val="00017785"/>
    <w:rsid w:val="00030760"/>
    <w:rsid w:val="00033010"/>
    <w:rsid w:val="00044764"/>
    <w:rsid w:val="000471C4"/>
    <w:rsid w:val="000477DC"/>
    <w:rsid w:val="0005356F"/>
    <w:rsid w:val="00054919"/>
    <w:rsid w:val="000629DC"/>
    <w:rsid w:val="000721F1"/>
    <w:rsid w:val="00073B06"/>
    <w:rsid w:val="00083CC3"/>
    <w:rsid w:val="000917A3"/>
    <w:rsid w:val="000A4CC2"/>
    <w:rsid w:val="000B0078"/>
    <w:rsid w:val="000C22D2"/>
    <w:rsid w:val="000D1D05"/>
    <w:rsid w:val="000D77A4"/>
    <w:rsid w:val="000E3757"/>
    <w:rsid w:val="000E7B72"/>
    <w:rsid w:val="000F4096"/>
    <w:rsid w:val="000F4BB3"/>
    <w:rsid w:val="0010220C"/>
    <w:rsid w:val="00104A54"/>
    <w:rsid w:val="00106BB4"/>
    <w:rsid w:val="00110285"/>
    <w:rsid w:val="00111930"/>
    <w:rsid w:val="00123E8B"/>
    <w:rsid w:val="00124A67"/>
    <w:rsid w:val="00127578"/>
    <w:rsid w:val="001317D4"/>
    <w:rsid w:val="0014081D"/>
    <w:rsid w:val="00151D1B"/>
    <w:rsid w:val="00173455"/>
    <w:rsid w:val="00174F9F"/>
    <w:rsid w:val="00175FB9"/>
    <w:rsid w:val="00176A24"/>
    <w:rsid w:val="00176BB3"/>
    <w:rsid w:val="0017773D"/>
    <w:rsid w:val="001824A8"/>
    <w:rsid w:val="00187A73"/>
    <w:rsid w:val="00187C6A"/>
    <w:rsid w:val="001A0078"/>
    <w:rsid w:val="001A106F"/>
    <w:rsid w:val="001A3811"/>
    <w:rsid w:val="001A3F60"/>
    <w:rsid w:val="001A62C0"/>
    <w:rsid w:val="001B5736"/>
    <w:rsid w:val="001B5811"/>
    <w:rsid w:val="001C035B"/>
    <w:rsid w:val="001C2315"/>
    <w:rsid w:val="001C5860"/>
    <w:rsid w:val="001D4B8D"/>
    <w:rsid w:val="001D682B"/>
    <w:rsid w:val="001E23CB"/>
    <w:rsid w:val="001E28A4"/>
    <w:rsid w:val="001E7FE6"/>
    <w:rsid w:val="001F000C"/>
    <w:rsid w:val="001F0069"/>
    <w:rsid w:val="001F0125"/>
    <w:rsid w:val="001F7543"/>
    <w:rsid w:val="0020068E"/>
    <w:rsid w:val="00205639"/>
    <w:rsid w:val="00205A76"/>
    <w:rsid w:val="0021316B"/>
    <w:rsid w:val="00216322"/>
    <w:rsid w:val="002222AF"/>
    <w:rsid w:val="002253A6"/>
    <w:rsid w:val="00232BD7"/>
    <w:rsid w:val="00234E03"/>
    <w:rsid w:val="002373B9"/>
    <w:rsid w:val="00243294"/>
    <w:rsid w:val="00244131"/>
    <w:rsid w:val="00252286"/>
    <w:rsid w:val="0025738C"/>
    <w:rsid w:val="00266EC4"/>
    <w:rsid w:val="002766B0"/>
    <w:rsid w:val="00277BBE"/>
    <w:rsid w:val="00284766"/>
    <w:rsid w:val="002939F0"/>
    <w:rsid w:val="002A31DB"/>
    <w:rsid w:val="002A5468"/>
    <w:rsid w:val="002A6CD4"/>
    <w:rsid w:val="002B0385"/>
    <w:rsid w:val="002B1A28"/>
    <w:rsid w:val="002D4061"/>
    <w:rsid w:val="003019C3"/>
    <w:rsid w:val="003130E9"/>
    <w:rsid w:val="003261EC"/>
    <w:rsid w:val="0033145D"/>
    <w:rsid w:val="0033179F"/>
    <w:rsid w:val="003334E2"/>
    <w:rsid w:val="00341D98"/>
    <w:rsid w:val="00346ADE"/>
    <w:rsid w:val="00361667"/>
    <w:rsid w:val="00363671"/>
    <w:rsid w:val="00371246"/>
    <w:rsid w:val="003727FF"/>
    <w:rsid w:val="00383C3B"/>
    <w:rsid w:val="00384F8E"/>
    <w:rsid w:val="00385F2E"/>
    <w:rsid w:val="00392EAC"/>
    <w:rsid w:val="00394FCD"/>
    <w:rsid w:val="003A3F05"/>
    <w:rsid w:val="003B2782"/>
    <w:rsid w:val="003B5B24"/>
    <w:rsid w:val="003C0704"/>
    <w:rsid w:val="003D644B"/>
    <w:rsid w:val="003E3EA9"/>
    <w:rsid w:val="003F1212"/>
    <w:rsid w:val="004101A4"/>
    <w:rsid w:val="004133AD"/>
    <w:rsid w:val="00421683"/>
    <w:rsid w:val="00421E0A"/>
    <w:rsid w:val="00423569"/>
    <w:rsid w:val="00434E78"/>
    <w:rsid w:val="00435EF1"/>
    <w:rsid w:val="00443BDA"/>
    <w:rsid w:val="00456C25"/>
    <w:rsid w:val="00460213"/>
    <w:rsid w:val="00461197"/>
    <w:rsid w:val="004658B3"/>
    <w:rsid w:val="0047474C"/>
    <w:rsid w:val="00477433"/>
    <w:rsid w:val="004804F0"/>
    <w:rsid w:val="00481CDD"/>
    <w:rsid w:val="00492C75"/>
    <w:rsid w:val="004973A8"/>
    <w:rsid w:val="004978D6"/>
    <w:rsid w:val="004A0969"/>
    <w:rsid w:val="004B2F79"/>
    <w:rsid w:val="004B40C6"/>
    <w:rsid w:val="004C0516"/>
    <w:rsid w:val="004C484D"/>
    <w:rsid w:val="004E5046"/>
    <w:rsid w:val="004F77AD"/>
    <w:rsid w:val="005169FB"/>
    <w:rsid w:val="005265F0"/>
    <w:rsid w:val="00534AE0"/>
    <w:rsid w:val="00541A87"/>
    <w:rsid w:val="005428BE"/>
    <w:rsid w:val="005439B4"/>
    <w:rsid w:val="00543F85"/>
    <w:rsid w:val="0054704C"/>
    <w:rsid w:val="00561EF7"/>
    <w:rsid w:val="00575FE7"/>
    <w:rsid w:val="0058590F"/>
    <w:rsid w:val="005A27FD"/>
    <w:rsid w:val="005A3428"/>
    <w:rsid w:val="005A73A8"/>
    <w:rsid w:val="005C2D84"/>
    <w:rsid w:val="005F0B5F"/>
    <w:rsid w:val="005F2DBF"/>
    <w:rsid w:val="00600784"/>
    <w:rsid w:val="006134F2"/>
    <w:rsid w:val="006139DF"/>
    <w:rsid w:val="0063371E"/>
    <w:rsid w:val="00635B0E"/>
    <w:rsid w:val="00637F38"/>
    <w:rsid w:val="00641519"/>
    <w:rsid w:val="00642175"/>
    <w:rsid w:val="00660467"/>
    <w:rsid w:val="00660EB3"/>
    <w:rsid w:val="0066150E"/>
    <w:rsid w:val="00665E11"/>
    <w:rsid w:val="00671F61"/>
    <w:rsid w:val="006825D8"/>
    <w:rsid w:val="00682FFE"/>
    <w:rsid w:val="006871D4"/>
    <w:rsid w:val="006972FC"/>
    <w:rsid w:val="006A5A22"/>
    <w:rsid w:val="006B0C1C"/>
    <w:rsid w:val="006B0C78"/>
    <w:rsid w:val="006C0096"/>
    <w:rsid w:val="006D16F8"/>
    <w:rsid w:val="006E38CF"/>
    <w:rsid w:val="006E45E2"/>
    <w:rsid w:val="006F1ED9"/>
    <w:rsid w:val="00701197"/>
    <w:rsid w:val="0070177C"/>
    <w:rsid w:val="007058CD"/>
    <w:rsid w:val="007158F2"/>
    <w:rsid w:val="00715B06"/>
    <w:rsid w:val="007164EA"/>
    <w:rsid w:val="007165F1"/>
    <w:rsid w:val="00716EB8"/>
    <w:rsid w:val="00724663"/>
    <w:rsid w:val="007269A7"/>
    <w:rsid w:val="00737CD3"/>
    <w:rsid w:val="007500E8"/>
    <w:rsid w:val="00762749"/>
    <w:rsid w:val="0077550B"/>
    <w:rsid w:val="007764D7"/>
    <w:rsid w:val="00780348"/>
    <w:rsid w:val="007A1F2C"/>
    <w:rsid w:val="007A299B"/>
    <w:rsid w:val="007B40C6"/>
    <w:rsid w:val="007B6D2B"/>
    <w:rsid w:val="007C52E0"/>
    <w:rsid w:val="007D561F"/>
    <w:rsid w:val="007F18E8"/>
    <w:rsid w:val="007F2ECC"/>
    <w:rsid w:val="007F7DEE"/>
    <w:rsid w:val="00807C56"/>
    <w:rsid w:val="00810EE2"/>
    <w:rsid w:val="00811135"/>
    <w:rsid w:val="00833276"/>
    <w:rsid w:val="008423A2"/>
    <w:rsid w:val="008468D9"/>
    <w:rsid w:val="00850429"/>
    <w:rsid w:val="00850F41"/>
    <w:rsid w:val="00851C50"/>
    <w:rsid w:val="0085456A"/>
    <w:rsid w:val="00856329"/>
    <w:rsid w:val="008659DD"/>
    <w:rsid w:val="00870051"/>
    <w:rsid w:val="00873BD5"/>
    <w:rsid w:val="0087628D"/>
    <w:rsid w:val="008827A3"/>
    <w:rsid w:val="00887AA3"/>
    <w:rsid w:val="00891CD2"/>
    <w:rsid w:val="00893776"/>
    <w:rsid w:val="008B4484"/>
    <w:rsid w:val="008B5060"/>
    <w:rsid w:val="008B678E"/>
    <w:rsid w:val="008B6825"/>
    <w:rsid w:val="008C38D0"/>
    <w:rsid w:val="008C7AF1"/>
    <w:rsid w:val="008D20C7"/>
    <w:rsid w:val="008E4816"/>
    <w:rsid w:val="008F40D2"/>
    <w:rsid w:val="008F655D"/>
    <w:rsid w:val="00900BDD"/>
    <w:rsid w:val="009046C1"/>
    <w:rsid w:val="009048C7"/>
    <w:rsid w:val="0092561E"/>
    <w:rsid w:val="0093395A"/>
    <w:rsid w:val="009419E9"/>
    <w:rsid w:val="009442A7"/>
    <w:rsid w:val="0094631C"/>
    <w:rsid w:val="00953A07"/>
    <w:rsid w:val="009627B4"/>
    <w:rsid w:val="0097151C"/>
    <w:rsid w:val="00974D5D"/>
    <w:rsid w:val="00976987"/>
    <w:rsid w:val="00977154"/>
    <w:rsid w:val="009803EB"/>
    <w:rsid w:val="00987F62"/>
    <w:rsid w:val="009A338C"/>
    <w:rsid w:val="009A55B4"/>
    <w:rsid w:val="009B50DB"/>
    <w:rsid w:val="009C3D7A"/>
    <w:rsid w:val="009D5C00"/>
    <w:rsid w:val="009D713C"/>
    <w:rsid w:val="009D79CC"/>
    <w:rsid w:val="009E26C0"/>
    <w:rsid w:val="009E2F66"/>
    <w:rsid w:val="009E390E"/>
    <w:rsid w:val="009F5022"/>
    <w:rsid w:val="00A02133"/>
    <w:rsid w:val="00A058BA"/>
    <w:rsid w:val="00A112C1"/>
    <w:rsid w:val="00A27936"/>
    <w:rsid w:val="00A57A07"/>
    <w:rsid w:val="00A61BB4"/>
    <w:rsid w:val="00A6454F"/>
    <w:rsid w:val="00A744DF"/>
    <w:rsid w:val="00A850A2"/>
    <w:rsid w:val="00A901DB"/>
    <w:rsid w:val="00A9424A"/>
    <w:rsid w:val="00AA1D14"/>
    <w:rsid w:val="00AB0EC9"/>
    <w:rsid w:val="00AB37DC"/>
    <w:rsid w:val="00AC661D"/>
    <w:rsid w:val="00AD1D2B"/>
    <w:rsid w:val="00AE0093"/>
    <w:rsid w:val="00AE6AD9"/>
    <w:rsid w:val="00AE7C0A"/>
    <w:rsid w:val="00B12404"/>
    <w:rsid w:val="00B12D22"/>
    <w:rsid w:val="00B15197"/>
    <w:rsid w:val="00B176C1"/>
    <w:rsid w:val="00B17A5B"/>
    <w:rsid w:val="00B30865"/>
    <w:rsid w:val="00B34E24"/>
    <w:rsid w:val="00B5026E"/>
    <w:rsid w:val="00B56044"/>
    <w:rsid w:val="00B623F5"/>
    <w:rsid w:val="00B674A7"/>
    <w:rsid w:val="00B716FF"/>
    <w:rsid w:val="00B7513F"/>
    <w:rsid w:val="00B83145"/>
    <w:rsid w:val="00B92742"/>
    <w:rsid w:val="00BB0CA1"/>
    <w:rsid w:val="00BB2D09"/>
    <w:rsid w:val="00BB618A"/>
    <w:rsid w:val="00BC1EA1"/>
    <w:rsid w:val="00BC6E14"/>
    <w:rsid w:val="00BC7F45"/>
    <w:rsid w:val="00BD056F"/>
    <w:rsid w:val="00BD2630"/>
    <w:rsid w:val="00C03C57"/>
    <w:rsid w:val="00C07B57"/>
    <w:rsid w:val="00C13475"/>
    <w:rsid w:val="00C219B9"/>
    <w:rsid w:val="00C2446A"/>
    <w:rsid w:val="00C42706"/>
    <w:rsid w:val="00C44628"/>
    <w:rsid w:val="00C51F61"/>
    <w:rsid w:val="00C54C8D"/>
    <w:rsid w:val="00C557A5"/>
    <w:rsid w:val="00C65C08"/>
    <w:rsid w:val="00C74394"/>
    <w:rsid w:val="00C90A3E"/>
    <w:rsid w:val="00C926A2"/>
    <w:rsid w:val="00CA61CE"/>
    <w:rsid w:val="00CB5A66"/>
    <w:rsid w:val="00CB5CD0"/>
    <w:rsid w:val="00CE0B0A"/>
    <w:rsid w:val="00CF5A41"/>
    <w:rsid w:val="00D121F2"/>
    <w:rsid w:val="00D16DDF"/>
    <w:rsid w:val="00D16DE0"/>
    <w:rsid w:val="00D2671C"/>
    <w:rsid w:val="00D30CD0"/>
    <w:rsid w:val="00D5378B"/>
    <w:rsid w:val="00D54D03"/>
    <w:rsid w:val="00D61F08"/>
    <w:rsid w:val="00D65358"/>
    <w:rsid w:val="00D67234"/>
    <w:rsid w:val="00D87B4E"/>
    <w:rsid w:val="00D927F3"/>
    <w:rsid w:val="00D97E91"/>
    <w:rsid w:val="00DB399C"/>
    <w:rsid w:val="00DB5C62"/>
    <w:rsid w:val="00DC23B9"/>
    <w:rsid w:val="00DC31E3"/>
    <w:rsid w:val="00DD7B9B"/>
    <w:rsid w:val="00DE5B3E"/>
    <w:rsid w:val="00DE6E6A"/>
    <w:rsid w:val="00DF3DA9"/>
    <w:rsid w:val="00E01205"/>
    <w:rsid w:val="00E047F0"/>
    <w:rsid w:val="00E22B94"/>
    <w:rsid w:val="00E2368C"/>
    <w:rsid w:val="00E23ACC"/>
    <w:rsid w:val="00E63420"/>
    <w:rsid w:val="00E74D6B"/>
    <w:rsid w:val="00E934EC"/>
    <w:rsid w:val="00E94ED9"/>
    <w:rsid w:val="00EA0956"/>
    <w:rsid w:val="00EC53A6"/>
    <w:rsid w:val="00EC6637"/>
    <w:rsid w:val="00EE4D06"/>
    <w:rsid w:val="00F0017E"/>
    <w:rsid w:val="00F04B02"/>
    <w:rsid w:val="00F15114"/>
    <w:rsid w:val="00F1649C"/>
    <w:rsid w:val="00F16969"/>
    <w:rsid w:val="00F20B9A"/>
    <w:rsid w:val="00F364D9"/>
    <w:rsid w:val="00F46785"/>
    <w:rsid w:val="00F46C09"/>
    <w:rsid w:val="00F53FF1"/>
    <w:rsid w:val="00F552E7"/>
    <w:rsid w:val="00F668BA"/>
    <w:rsid w:val="00F72B93"/>
    <w:rsid w:val="00F73E86"/>
    <w:rsid w:val="00F768DD"/>
    <w:rsid w:val="00F8312C"/>
    <w:rsid w:val="00F95EA9"/>
    <w:rsid w:val="00FA389D"/>
    <w:rsid w:val="00FB168F"/>
    <w:rsid w:val="00FB1B97"/>
    <w:rsid w:val="00FB3ED0"/>
    <w:rsid w:val="00FB6704"/>
    <w:rsid w:val="00FC00AB"/>
    <w:rsid w:val="00FC09B8"/>
    <w:rsid w:val="00FC2687"/>
    <w:rsid w:val="00FF602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F2D8"/>
  <w15:docId w15:val="{9A1394DF-E17C-484F-A19A-26AD0B33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9F"/>
  </w:style>
  <w:style w:type="paragraph" w:styleId="Heading1">
    <w:name w:val="heading 1"/>
    <w:basedOn w:val="Normal"/>
    <w:next w:val="Normal"/>
    <w:link w:val="Heading1Char"/>
    <w:uiPriority w:val="9"/>
    <w:qFormat/>
    <w:rsid w:val="00705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17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179F"/>
    <w:pPr>
      <w:ind w:left="720"/>
      <w:contextualSpacing/>
    </w:pPr>
  </w:style>
  <w:style w:type="table" w:styleId="TableGrid">
    <w:name w:val="Table Grid"/>
    <w:basedOn w:val="TableNormal"/>
    <w:uiPriority w:val="59"/>
    <w:rsid w:val="00B6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5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8CD"/>
  </w:style>
  <w:style w:type="paragraph" w:styleId="Footer">
    <w:name w:val="footer"/>
    <w:basedOn w:val="Normal"/>
    <w:link w:val="FooterChar"/>
    <w:uiPriority w:val="99"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CD"/>
  </w:style>
  <w:style w:type="character" w:styleId="FollowedHyperlink">
    <w:name w:val="FollowedHyperlink"/>
    <w:basedOn w:val="DefaultParagraphFont"/>
    <w:uiPriority w:val="99"/>
    <w:semiHidden/>
    <w:unhideWhenUsed/>
    <w:rsid w:val="004978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n.gov.hr/istaknute-teme/lokalna-samouprava/upute-za-izradu-proracuna-jlp-r-s/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F5DB-99B2-4F86-89F6-1D4D3EE2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marica.kosovic</dc:creator>
  <cp:keywords/>
  <dc:description/>
  <cp:lastModifiedBy>Ivana Stanišić</cp:lastModifiedBy>
  <cp:revision>2</cp:revision>
  <cp:lastPrinted>2024-10-01T11:33:00Z</cp:lastPrinted>
  <dcterms:created xsi:type="dcterms:W3CDTF">2024-10-02T11:55:00Z</dcterms:created>
  <dcterms:modified xsi:type="dcterms:W3CDTF">2024-10-02T11:55:00Z</dcterms:modified>
</cp:coreProperties>
</file>